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1B9" w:rsidRDefault="00DD01B9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</w:p>
    <w:p w:rsidR="00DD01B9" w:rsidRDefault="00DD01B9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</w:p>
    <w:p w:rsidR="003A1CA2" w:rsidRPr="00E333BE" w:rsidRDefault="003A1CA2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  <w:r w:rsidRPr="00E333BE">
        <w:rPr>
          <w:sz w:val="24"/>
          <w:szCs w:val="24"/>
        </w:rPr>
        <w:t>УТВЪРЖДАВАМ: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  <w:r w:rsidRPr="00E333BE">
        <w:rPr>
          <w:sz w:val="24"/>
          <w:szCs w:val="24"/>
        </w:rPr>
        <w:t xml:space="preserve">ГЕРГАНА БЛАГИЕВА 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  <w:r w:rsidRPr="00E333BE">
        <w:rPr>
          <w:sz w:val="24"/>
          <w:szCs w:val="24"/>
        </w:rPr>
        <w:t>ДИРЕКТОР НА ДИРЕКЦИЯ „ЖП“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</w:p>
    <w:p w:rsidR="003A1CA2" w:rsidRPr="00E333BE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</w:p>
    <w:p w:rsidR="003A1CA2" w:rsidRDefault="003A1CA2" w:rsidP="00577C8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</w:pPr>
      <w:bookmarkStart w:id="0" w:name="bookmark0"/>
      <w:r w:rsidRPr="008877A0"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  <w:t>ТЕХНИЧЕСКА СПЕЦИФИКАЦИЯ</w:t>
      </w:r>
      <w:bookmarkEnd w:id="0"/>
    </w:p>
    <w:p w:rsidR="00577C84" w:rsidRPr="00577C84" w:rsidRDefault="00577C84" w:rsidP="00577C8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</w:pPr>
    </w:p>
    <w:p w:rsidR="00DD01B9" w:rsidRPr="0021237A" w:rsidRDefault="00577C84" w:rsidP="005C72E6">
      <w:pPr>
        <w:pStyle w:val="30"/>
        <w:shd w:val="clear" w:color="auto" w:fill="auto"/>
        <w:spacing w:before="0" w:after="0" w:line="360" w:lineRule="auto"/>
        <w:ind w:right="-2"/>
        <w:jc w:val="both"/>
        <w:rPr>
          <w:b w:val="0"/>
          <w:color w:val="222222"/>
          <w:sz w:val="24"/>
          <w:szCs w:val="24"/>
          <w:shd w:val="clear" w:color="auto" w:fill="FFFFFF"/>
        </w:rPr>
      </w:pPr>
      <w:r w:rsidRPr="00DD01B9">
        <w:rPr>
          <w:b w:val="0"/>
          <w:sz w:val="24"/>
          <w:szCs w:val="24"/>
        </w:rPr>
        <w:t xml:space="preserve">за обществена поръчка с предмет: “Сключване на индивидуален договор с предмет: „Изработване на инвестиционни проекти за обновяване за енергийна ефективност на многофамилни жилищни сгради и да упражняват авторски надзор по време на строителството по проект </w:t>
      </w:r>
      <w:r w:rsidRPr="00DD01B9">
        <w:rPr>
          <w:b w:val="0"/>
          <w:sz w:val="24"/>
          <w:szCs w:val="24"/>
          <w:lang w:bidi="en-US"/>
        </w:rPr>
        <w:t xml:space="preserve">BG161PО001-1.2.01-0001 </w:t>
      </w:r>
      <w:r w:rsidRPr="00DD01B9">
        <w:rPr>
          <w:b w:val="0"/>
          <w:sz w:val="24"/>
          <w:szCs w:val="24"/>
        </w:rPr>
        <w:t xml:space="preserve">„Енергийно обновяване на българските домове” по Оперативна програма „Регионално развитие“ 2007 - 2013, по </w:t>
      </w:r>
      <w:r w:rsidR="009C30BA">
        <w:rPr>
          <w:b w:val="0"/>
          <w:sz w:val="24"/>
          <w:szCs w:val="24"/>
        </w:rPr>
        <w:t>седем</w:t>
      </w:r>
      <w:r w:rsidRPr="00DD01B9">
        <w:rPr>
          <w:b w:val="0"/>
          <w:sz w:val="24"/>
          <w:szCs w:val="24"/>
        </w:rPr>
        <w:t xml:space="preserve"> обособени позиции,</w:t>
      </w:r>
      <w:r w:rsidRPr="00DD01B9">
        <w:rPr>
          <w:b w:val="0"/>
        </w:rPr>
        <w:t xml:space="preserve"> </w:t>
      </w:r>
      <w:r w:rsidR="00FE5677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ОБОСОБЕНА ПОЗИЦИЯ </w:t>
      </w:r>
      <w:r w:rsidR="009C30BA">
        <w:rPr>
          <w:b w:val="0"/>
          <w:bCs w:val="0"/>
          <w:color w:val="222222"/>
          <w:sz w:val="24"/>
          <w:szCs w:val="24"/>
          <w:shd w:val="clear" w:color="auto" w:fill="FFFFFF"/>
        </w:rPr>
        <w:t>7</w:t>
      </w:r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: Изработване на инвестиционни проекти за обновяване за енергийна ефективност на многофамилни жилищни сгради и упражняване на авторски надзор по време на строителството за територията на </w:t>
      </w:r>
      <w:r w:rsidR="009C30BA">
        <w:rPr>
          <w:b w:val="0"/>
          <w:bCs w:val="0"/>
          <w:color w:val="222222"/>
          <w:sz w:val="24"/>
          <w:szCs w:val="24"/>
          <w:shd w:val="clear" w:color="auto" w:fill="FFFFFF"/>
        </w:rPr>
        <w:t>град София</w:t>
      </w:r>
      <w:r w:rsidR="003A1CA2" w:rsidRPr="00DD01B9">
        <w:rPr>
          <w:b w:val="0"/>
          <w:sz w:val="24"/>
          <w:szCs w:val="24"/>
        </w:rPr>
        <w:t xml:space="preserve"> по </w:t>
      </w:r>
      <w:r w:rsidRPr="00DD01B9">
        <w:rPr>
          <w:b w:val="0"/>
          <w:sz w:val="24"/>
          <w:szCs w:val="24"/>
        </w:rPr>
        <w:t>Рамково споразумение</w:t>
      </w:r>
      <w:r w:rsidR="00DD01B9" w:rsidRPr="00DD01B9">
        <w:rPr>
          <w:b w:val="0"/>
          <w:sz w:val="24"/>
          <w:szCs w:val="24"/>
        </w:rPr>
        <w:t xml:space="preserve"> </w:t>
      </w:r>
      <w:r w:rsidR="00CA221F" w:rsidRPr="00CA221F">
        <w:rPr>
          <w:color w:val="222222"/>
          <w:sz w:val="24"/>
          <w:szCs w:val="24"/>
          <w:shd w:val="clear" w:color="auto" w:fill="FFFFFF"/>
        </w:rPr>
        <w:t>РД-02-29-</w:t>
      </w:r>
      <w:r w:rsidR="009C30BA">
        <w:rPr>
          <w:color w:val="222222"/>
          <w:sz w:val="24"/>
          <w:szCs w:val="24"/>
          <w:shd w:val="clear" w:color="auto" w:fill="FFFFFF"/>
        </w:rPr>
        <w:t>257</w:t>
      </w:r>
      <w:r w:rsidR="00CA221F" w:rsidRPr="00CA221F">
        <w:rPr>
          <w:color w:val="222222"/>
          <w:sz w:val="24"/>
          <w:szCs w:val="24"/>
          <w:shd w:val="clear" w:color="auto" w:fill="FFFFFF"/>
        </w:rPr>
        <w:t>/</w:t>
      </w:r>
      <w:r w:rsidR="009C30BA">
        <w:rPr>
          <w:color w:val="222222"/>
          <w:sz w:val="24"/>
          <w:szCs w:val="24"/>
          <w:shd w:val="clear" w:color="auto" w:fill="FFFFFF"/>
        </w:rPr>
        <w:t>20</w:t>
      </w:r>
      <w:r w:rsidR="00CA221F" w:rsidRPr="00CA221F">
        <w:rPr>
          <w:color w:val="222222"/>
          <w:sz w:val="24"/>
          <w:szCs w:val="24"/>
          <w:shd w:val="clear" w:color="auto" w:fill="FFFFFF"/>
        </w:rPr>
        <w:t>.0</w:t>
      </w:r>
      <w:r w:rsidR="009C30BA">
        <w:rPr>
          <w:color w:val="222222"/>
          <w:sz w:val="24"/>
          <w:szCs w:val="24"/>
          <w:shd w:val="clear" w:color="auto" w:fill="FFFFFF"/>
        </w:rPr>
        <w:t>8</w:t>
      </w:r>
      <w:r w:rsidR="00CA221F" w:rsidRPr="00CA221F">
        <w:rPr>
          <w:color w:val="222222"/>
          <w:sz w:val="24"/>
          <w:szCs w:val="24"/>
          <w:shd w:val="clear" w:color="auto" w:fill="FFFFFF"/>
        </w:rPr>
        <w:t>.201</w:t>
      </w:r>
      <w:r w:rsidR="009C30BA">
        <w:rPr>
          <w:color w:val="222222"/>
          <w:sz w:val="24"/>
          <w:szCs w:val="24"/>
          <w:shd w:val="clear" w:color="auto" w:fill="FFFFFF"/>
        </w:rPr>
        <w:t>4</w:t>
      </w:r>
      <w:r w:rsidR="00CA221F" w:rsidRPr="00CA221F">
        <w:rPr>
          <w:color w:val="222222"/>
          <w:sz w:val="24"/>
          <w:szCs w:val="24"/>
          <w:shd w:val="clear" w:color="auto" w:fill="FFFFFF"/>
        </w:rPr>
        <w:t xml:space="preserve"> г.</w:t>
      </w:r>
      <w:r w:rsidR="0021237A" w:rsidRPr="0021237A">
        <w:rPr>
          <w:b w:val="0"/>
          <w:color w:val="222222"/>
          <w:sz w:val="24"/>
          <w:szCs w:val="24"/>
          <w:shd w:val="clear" w:color="auto" w:fill="FFFFFF"/>
        </w:rPr>
        <w:t xml:space="preserve">  за територията на </w:t>
      </w:r>
      <w:r w:rsidR="009C30BA">
        <w:rPr>
          <w:b w:val="0"/>
          <w:color w:val="222222"/>
          <w:sz w:val="24"/>
          <w:szCs w:val="24"/>
          <w:shd w:val="clear" w:color="auto" w:fill="FFFFFF"/>
        </w:rPr>
        <w:t>град София</w:t>
      </w:r>
    </w:p>
    <w:p w:rsidR="0021237A" w:rsidRPr="00DD01B9" w:rsidRDefault="0021237A" w:rsidP="005C72E6">
      <w:pPr>
        <w:pStyle w:val="30"/>
        <w:shd w:val="clear" w:color="auto" w:fill="auto"/>
        <w:tabs>
          <w:tab w:val="left" w:pos="9214"/>
        </w:tabs>
        <w:spacing w:before="0" w:after="0" w:line="360" w:lineRule="auto"/>
        <w:ind w:right="140"/>
        <w:jc w:val="both"/>
        <w:rPr>
          <w:sz w:val="24"/>
          <w:szCs w:val="24"/>
        </w:rPr>
      </w:pPr>
    </w:p>
    <w:p w:rsidR="006F161E" w:rsidRDefault="0081690C" w:rsidP="00193450">
      <w:pPr>
        <w:spacing w:line="360" w:lineRule="auto"/>
        <w:ind w:right="-2"/>
        <w:jc w:val="center"/>
        <w:rPr>
          <w:rFonts w:ascii="Times New Roman" w:hAnsi="Times New Roman" w:cs="Times New Roman"/>
          <w:b/>
          <w:u w:val="single"/>
        </w:rPr>
      </w:pPr>
      <w:r w:rsidRPr="00D376E2">
        <w:rPr>
          <w:rFonts w:ascii="Times New Roman" w:hAnsi="Times New Roman" w:cs="Times New Roman"/>
          <w:b/>
          <w:u w:val="single"/>
        </w:rPr>
        <w:t xml:space="preserve">Многофамилна жилищна сграда в </w:t>
      </w:r>
      <w:r w:rsidR="009E1FC0" w:rsidRPr="00D376E2">
        <w:rPr>
          <w:rFonts w:ascii="Times New Roman" w:hAnsi="Times New Roman" w:cs="Times New Roman"/>
          <w:b/>
          <w:u w:val="single"/>
        </w:rPr>
        <w:t xml:space="preserve">гр. </w:t>
      </w:r>
      <w:r w:rsidR="001E1105">
        <w:rPr>
          <w:rFonts w:ascii="Times New Roman" w:hAnsi="Times New Roman" w:cs="Times New Roman"/>
          <w:b/>
          <w:u w:val="single"/>
        </w:rPr>
        <w:t xml:space="preserve">София, </w:t>
      </w:r>
    </w:p>
    <w:p w:rsidR="00CA221F" w:rsidRPr="0007312B" w:rsidRDefault="006F161E" w:rsidP="00193450">
      <w:pPr>
        <w:spacing w:line="360" w:lineRule="auto"/>
        <w:ind w:right="-2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ж.к. „</w:t>
      </w:r>
      <w:r w:rsidR="00B2156D">
        <w:rPr>
          <w:rFonts w:ascii="Times New Roman" w:hAnsi="Times New Roman" w:cs="Times New Roman"/>
          <w:b/>
          <w:u w:val="single"/>
        </w:rPr>
        <w:t>Дианабад</w:t>
      </w:r>
      <w:r w:rsidR="001E1105">
        <w:rPr>
          <w:rFonts w:ascii="Times New Roman" w:hAnsi="Times New Roman" w:cs="Times New Roman"/>
          <w:b/>
          <w:u w:val="single"/>
        </w:rPr>
        <w:t xml:space="preserve">“, </w:t>
      </w:r>
      <w:r w:rsidR="00FD0287">
        <w:rPr>
          <w:rFonts w:ascii="Times New Roman" w:hAnsi="Times New Roman" w:cs="Times New Roman"/>
          <w:b/>
          <w:u w:val="single"/>
        </w:rPr>
        <w:t xml:space="preserve">бл. </w:t>
      </w:r>
      <w:r w:rsidR="00B2156D">
        <w:rPr>
          <w:rFonts w:ascii="Times New Roman" w:hAnsi="Times New Roman" w:cs="Times New Roman"/>
          <w:b/>
          <w:u w:val="single"/>
        </w:rPr>
        <w:t>27</w:t>
      </w:r>
    </w:p>
    <w:p w:rsidR="003A1CA2" w:rsidRPr="00D376E2" w:rsidRDefault="0081690C" w:rsidP="00CA221F">
      <w:pPr>
        <w:spacing w:line="360" w:lineRule="auto"/>
        <w:ind w:right="-2"/>
        <w:jc w:val="center"/>
        <w:rPr>
          <w:rFonts w:ascii="Times New Roman" w:hAnsi="Times New Roman" w:cs="Times New Roman"/>
          <w:b/>
          <w:u w:val="single"/>
        </w:rPr>
      </w:pPr>
      <w:r w:rsidRPr="00D376E2">
        <w:rPr>
          <w:rFonts w:ascii="Times New Roman" w:hAnsi="Times New Roman" w:cs="Times New Roman"/>
          <w:b/>
          <w:u w:val="single"/>
        </w:rPr>
        <w:t>с рег. №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</w:t>
      </w:r>
      <w:r w:rsidR="00B2156D">
        <w:rPr>
          <w:rFonts w:ascii="Times New Roman" w:hAnsi="Times New Roman" w:cs="Times New Roman"/>
          <w:b/>
          <w:bCs/>
          <w:u w:val="single"/>
        </w:rPr>
        <w:t>6</w:t>
      </w:r>
      <w:r w:rsidR="00767AE1">
        <w:rPr>
          <w:rFonts w:ascii="Times New Roman" w:hAnsi="Times New Roman" w:cs="Times New Roman"/>
          <w:b/>
          <w:bCs/>
          <w:u w:val="single"/>
        </w:rPr>
        <w:t>-31ПМ-</w:t>
      </w:r>
      <w:r w:rsidR="00B2156D">
        <w:rPr>
          <w:rFonts w:ascii="Times New Roman" w:hAnsi="Times New Roman" w:cs="Times New Roman"/>
          <w:b/>
          <w:bCs/>
          <w:u w:val="single"/>
        </w:rPr>
        <w:t>01</w:t>
      </w:r>
      <w:r w:rsidR="006F161E">
        <w:rPr>
          <w:rFonts w:ascii="Times New Roman" w:hAnsi="Times New Roman" w:cs="Times New Roman"/>
          <w:b/>
          <w:bCs/>
          <w:u w:val="single"/>
          <w:lang w:val="en-US"/>
        </w:rPr>
        <w:t>9</w:t>
      </w:r>
      <w:r w:rsidR="00767AE1">
        <w:rPr>
          <w:rFonts w:ascii="Times New Roman" w:hAnsi="Times New Roman" w:cs="Times New Roman"/>
          <w:b/>
          <w:bCs/>
          <w:u w:val="single"/>
        </w:rPr>
        <w:t>-</w:t>
      </w:r>
      <w:r w:rsidR="00B2156D">
        <w:rPr>
          <w:rFonts w:ascii="Times New Roman" w:hAnsi="Times New Roman" w:cs="Times New Roman"/>
          <w:b/>
          <w:bCs/>
          <w:u w:val="single"/>
        </w:rPr>
        <w:t>17</w:t>
      </w:r>
      <w:r w:rsidR="006F161E">
        <w:rPr>
          <w:rFonts w:ascii="Times New Roman" w:hAnsi="Times New Roman" w:cs="Times New Roman"/>
          <w:b/>
          <w:bCs/>
          <w:u w:val="single"/>
          <w:lang w:val="en-US"/>
        </w:rPr>
        <w:t>1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на </w:t>
      </w:r>
      <w:r w:rsidR="00767AE1">
        <w:rPr>
          <w:rFonts w:ascii="Times New Roman" w:hAnsi="Times New Roman" w:cs="Times New Roman"/>
          <w:b/>
          <w:u w:val="single"/>
        </w:rPr>
        <w:t>Заявление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за финансова помощ и изпълнение на обновяване за енергийна ефективност (</w:t>
      </w:r>
      <w:r w:rsidR="00767AE1">
        <w:rPr>
          <w:rFonts w:ascii="Times New Roman" w:hAnsi="Times New Roman" w:cs="Times New Roman"/>
          <w:b/>
          <w:u w:val="single"/>
        </w:rPr>
        <w:t>З</w:t>
      </w:r>
      <w:r w:rsidR="003A1CA2" w:rsidRPr="00D376E2">
        <w:rPr>
          <w:rFonts w:ascii="Times New Roman" w:hAnsi="Times New Roman" w:cs="Times New Roman"/>
          <w:b/>
          <w:u w:val="single"/>
        </w:rPr>
        <w:t>ФПИОЕЕ)</w:t>
      </w:r>
    </w:p>
    <w:p w:rsidR="003A1CA2" w:rsidRDefault="003A1CA2" w:rsidP="003A1CA2">
      <w:pPr>
        <w:pStyle w:val="Caption"/>
        <w:spacing w:after="0"/>
        <w:jc w:val="center"/>
        <w:rPr>
          <w:color w:val="auto"/>
        </w:rPr>
      </w:pPr>
    </w:p>
    <w:p w:rsidR="003A1CA2" w:rsidRDefault="003A1CA2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3A1CA2" w:rsidRPr="007D4633" w:rsidRDefault="003A1CA2" w:rsidP="003A1CA2">
      <w:pPr>
        <w:pStyle w:val="30"/>
        <w:shd w:val="clear" w:color="auto" w:fill="auto"/>
        <w:spacing w:before="0" w:after="449" w:line="220" w:lineRule="exact"/>
        <w:ind w:left="140"/>
        <w:jc w:val="center"/>
        <w:rPr>
          <w:sz w:val="24"/>
          <w:szCs w:val="24"/>
        </w:rPr>
      </w:pPr>
      <w:r w:rsidRPr="007D4633">
        <w:rPr>
          <w:sz w:val="24"/>
          <w:szCs w:val="24"/>
        </w:rPr>
        <w:t>СЪДЪРЖАНИЕ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>ОБЩА ЧАСТ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ОБЕКТ И ПРЕДМЕТ НА ОБЩЕСТВЕНАТА ПОРЪЧКА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ОБХВАТ НА УСЛУГАТА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ИЗИСКВАНИЯ ЗА ИЗПЪЛНЕНИЕ НА ПОРЪЧКАТА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ИЗИСКВАНИЯ ЗА ПРЕДСТАВЯНЕ НА КРАЙНИЯ ПРОДУКТ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СРОК ЗА ИЗПЪЛНЕНИЕ НА ПОРЪЧКАТА</w:t>
      </w:r>
    </w:p>
    <w:p w:rsidR="003A1CA2" w:rsidRDefault="00CB58B4" w:rsidP="00DF24E9">
      <w:pPr>
        <w:pStyle w:val="a3"/>
        <w:numPr>
          <w:ilvl w:val="0"/>
          <w:numId w:val="11"/>
        </w:numPr>
        <w:shd w:val="clear" w:color="auto" w:fill="auto"/>
        <w:spacing w:after="7661" w:line="394" w:lineRule="exact"/>
        <w:ind w:left="500" w:firstLine="0"/>
        <w:jc w:val="left"/>
      </w:pPr>
      <w:r>
        <w:t xml:space="preserve"> СТОЙНОСТ НА ПОРЪЧКАТА</w:t>
      </w:r>
    </w:p>
    <w:p w:rsidR="003A1CA2" w:rsidRPr="00D43002" w:rsidRDefault="003A1CA2" w:rsidP="00DF24E9">
      <w:pPr>
        <w:pStyle w:val="20"/>
        <w:keepNext/>
        <w:keepLines/>
        <w:numPr>
          <w:ilvl w:val="0"/>
          <w:numId w:val="1"/>
        </w:numPr>
        <w:shd w:val="clear" w:color="auto" w:fill="auto"/>
        <w:spacing w:before="0" w:line="360" w:lineRule="auto"/>
        <w:ind w:left="851" w:hanging="491"/>
        <w:rPr>
          <w:sz w:val="24"/>
          <w:szCs w:val="24"/>
        </w:rPr>
      </w:pPr>
      <w:r w:rsidRPr="00D43002">
        <w:rPr>
          <w:sz w:val="24"/>
          <w:szCs w:val="24"/>
        </w:rPr>
        <w:lastRenderedPageBreak/>
        <w:t>ОБЩА ЧАСТ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Възлагането на настоящата поръчка е свързано с изпълнението на проект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001-1.2.01-0001 </w:t>
      </w:r>
      <w:r w:rsidRPr="003A0DF1">
        <w:t xml:space="preserve">„Енергийно обновяване на българските домове”, схема за безвъзмездна финансова помощ: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001/1.2-01/2011 </w:t>
      </w:r>
      <w:r w:rsidRPr="003A0DF1">
        <w:t>„Подкрепа за енергийна ефективност в многофамилни жилищни сгради”, Оперативна програма „Регионално развитие“. Като конкретен бенефициент е определена дирекция „Жилищна политика” (ДЖП) в Министерство на регионалното развитие и благоустройството. В това си качество ДЖП отговаря за изпълнението на проекта в съответствие с действащата европейска и национална нормативна уредба.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Проектът е насочен към изпълнение на обновяване на многофамилни жилищни сгради с мерки за енергийната ефективност в 36 градски центрове, като с него се цели:</w:t>
      </w:r>
    </w:p>
    <w:p w:rsidR="008C1398" w:rsidRPr="003A0DF1" w:rsidRDefault="008C1398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firstLine="851"/>
        <w:jc w:val="left"/>
      </w:pPr>
      <w:r w:rsidRPr="003A0DF1">
        <w:t xml:space="preserve"> да допринесе за устойчивото и интегрирано развитие на 36-те градски центрове;</w:t>
      </w:r>
    </w:p>
    <w:p w:rsidR="008C1398" w:rsidRPr="003A0DF1" w:rsidRDefault="008C1398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firstLine="851"/>
        <w:jc w:val="left"/>
      </w:pPr>
      <w:r w:rsidRPr="003A0DF1">
        <w:t xml:space="preserve"> да подобри качеството на живот и жизнената среда.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С финансовата помощ по този проект се подкрепя обновяването на многофамилни жилищни сгради с 6 или повече обособени самостоятелни обекти с жилищно предназначение, съответно на 3 и повече етажа, чието проектиране е започнало преди 26 април 1999 г.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Общият размер на безвъзмездната финансова помощ по проект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001-1.2.01- </w:t>
      </w:r>
      <w:r w:rsidRPr="003A0DF1">
        <w:t>0001 „Енергийно обновяване на българските домове” възлиза на 50 млн. лв. Продължителността на проекта е три години (2012 г. - 2015 г.).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В рамките на проекта се предвижда да бъдат обновени 180-200 жилищни сгради/блок-секции на територията на 36-те града, в които се изпълнява проекта. Средната стойност на СМР за една сграда/блок-секция ще възлиза на около 150 000-200 000 лв. с ДДС.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Допустими от техническа гледна точка са всички сгради, за които след техническо обследване на сградната конструкция в съответствие с глава трета от Наредба 5 от 28 декември 2006 г. за техническите паспорти на строежите, е установено, че отговарят на съществените изисквания към строежите по чл. 169, ал. 1, т. 1 и за които, независимо дали са осигурени или неосигурени на сеизмични въздействия в съответствие с Допълнителните разпоредби на Наредба 2 от 23 юли 2007 г. за проектиране на сгради и съоръжения в земетръсни зони, в техническото обследване е дадена </w:t>
      </w:r>
      <w:r w:rsidRPr="003A0DF1">
        <w:rPr>
          <w:rStyle w:val="a4"/>
          <w:rFonts w:eastAsia="Calibri"/>
        </w:rPr>
        <w:t>положителна оценка за сеизмична осигуреност.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firstLine="833"/>
      </w:pPr>
      <w:r w:rsidRPr="003A0DF1">
        <w:t>Допустими дейности за финансиране по настоящата схема за предоставяне на</w:t>
      </w:r>
      <w:r w:rsidR="003A0DF1">
        <w:t xml:space="preserve"> </w:t>
      </w:r>
      <w:r w:rsidRPr="003A0DF1">
        <w:t>безвъзмездна финансова помощ са:</w:t>
      </w:r>
    </w:p>
    <w:p w:rsidR="008C1398" w:rsidRDefault="008C1398" w:rsidP="00DF24E9">
      <w:pPr>
        <w:pStyle w:val="a3"/>
        <w:numPr>
          <w:ilvl w:val="2"/>
          <w:numId w:val="6"/>
        </w:numPr>
        <w:shd w:val="clear" w:color="auto" w:fill="auto"/>
        <w:spacing w:line="360" w:lineRule="auto"/>
        <w:ind w:left="0" w:right="20" w:firstLine="851"/>
      </w:pPr>
      <w:r>
        <w:t>Извършване на обследвания за енергийна ефективност;</w:t>
      </w:r>
    </w:p>
    <w:p w:rsidR="003A0DF1" w:rsidRDefault="003A0DF1" w:rsidP="00DF24E9">
      <w:pPr>
        <w:pStyle w:val="a3"/>
        <w:numPr>
          <w:ilvl w:val="0"/>
          <w:numId w:val="6"/>
        </w:numPr>
        <w:shd w:val="clear" w:color="auto" w:fill="auto"/>
        <w:spacing w:line="360" w:lineRule="auto"/>
        <w:ind w:left="0" w:right="20" w:firstLine="851"/>
      </w:pPr>
      <w:r>
        <w:lastRenderedPageBreak/>
        <w:t xml:space="preserve">Внедряване на мерки за енергийна ефективност в многофамилни жилищни сгради (топлоизолация, подмяна на дограма, локални инсталации и/или връзки към системите за топлоснабдяване, газоснабдяване), включващо следните </w:t>
      </w:r>
      <w:proofErr w:type="spellStart"/>
      <w:r>
        <w:t>поддейности</w:t>
      </w:r>
      <w:proofErr w:type="spellEnd"/>
      <w:r>
        <w:t>: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hanging="567"/>
      </w:pPr>
      <w:r>
        <w:t>подмяна на дограма (прозорци, врати, витрини и др.);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right="20" w:hanging="567"/>
      </w:pPr>
      <w:r>
        <w:t>топлинна изолация на външни ограждащи елементи (външни стени, покриви, подове и др.);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right="20" w:hanging="567"/>
      </w:pPr>
      <w:r>
        <w:t>основен ремонт, модернизация или подмяна на локални източници на топлина/котелни стопанства или прилежащите им съоръжения, собственост на ССО, вкл. смяна на горивната база при доказан енергоспестяващ и екологичен ефект,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изграждане на инсталации за оползотворяване на възобновяеми енергийни източници (ВЕИ) - слънчеви системи за осигуряване на енергия за собствени (битови) нужди, които не генерират приходи в процеса на експлоатация на съоръженията;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ремонт или подмяна на вътрешна отоплителна/охладителна/вентилационна инсталация, включително радиаторни термостатични вентили и разпределители в общите части на обекта на интервенция (жилищната сграда);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ремонт на електроинсталация в общите части и въвеждане на енергоспестяващо осветление в обекта на интервенция (жилищната сграда);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инсталиране на автоматизирани сградни системи за управление, в т.ч. балансиране, регулиране и др. на потреблението на топлинна и електрическа енергия към локалните източници, собственост на ССО в общите части на обекта на интервенция (жилищната сграда);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газифициране на сгради (вътрешна сградна разпределителна мрежа и котел/котли), при наличие на изградена до сградата разпределителна газопроводна мрежа;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after="240" w:line="360" w:lineRule="auto"/>
        <w:ind w:left="1418" w:right="20" w:hanging="567"/>
      </w:pPr>
      <w:r>
        <w:t>съпътстващи строително-монтажни работи, свързани с изпълнението на мерките за енергийна ефективност и съответното възстановяване на общите части на обекта на интервенция (жилищната сграда) в резултат на изпълнените мерки с енергоспестяващ ефект.</w:t>
      </w:r>
    </w:p>
    <w:p w:rsidR="00092833" w:rsidRPr="004E48FD" w:rsidRDefault="00092833" w:rsidP="00092833">
      <w:pPr>
        <w:pStyle w:val="a3"/>
        <w:shd w:val="clear" w:color="auto" w:fill="auto"/>
        <w:spacing w:line="360" w:lineRule="auto"/>
        <w:ind w:left="20" w:right="20" w:firstLine="831"/>
      </w:pPr>
      <w:r>
        <w:t xml:space="preserve">За многофамилна жилищна сграда, която е оценена като допустима на база подадено </w:t>
      </w:r>
      <w:r w:rsidRPr="004E48FD">
        <w:lastRenderedPageBreak/>
        <w:t>Заявление за интерес от упълномощен представител на Етажната собственост се изготвя Индикативен бюджет - Предварителен разчет на разходите. Изготвянето на Индикативния бюджет предшества същинския процес на обновяване за ЕЕ. Индикативният бюджет представлява оценка на всички разходи на 100% за допустимите дейности (от която е видно делът, който СС следва да осигури), база за кандидатстване и сключване на Споразумение за финансова помощ между СС и ДЖП.</w:t>
      </w:r>
    </w:p>
    <w:p w:rsidR="00092833" w:rsidRPr="004E48FD" w:rsidRDefault="00092833" w:rsidP="00092833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Индикативният бюджет включва предложение за допустими дейности, съгласно изискванията на схемата и настоящата методология и се изготвя на база предварителна оценка на потенциалния обект на обновяване относно:</w:t>
      </w:r>
    </w:p>
    <w:p w:rsidR="00092833" w:rsidRPr="004E48FD" w:rsidRDefault="00092833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firstLine="851"/>
      </w:pPr>
      <w:r w:rsidRPr="004E48FD">
        <w:t>тип и РЗП на сградата;</w:t>
      </w:r>
    </w:p>
    <w:p w:rsidR="00092833" w:rsidRPr="004E48FD" w:rsidRDefault="00092833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418" w:right="20" w:hanging="567"/>
        <w:jc w:val="left"/>
      </w:pPr>
      <w:r w:rsidRPr="004E48FD">
        <w:t>оценка на сградата във връзка с енергийните й характеристики за подобни обекти и предложени мерки за подобряването им;</w:t>
      </w:r>
    </w:p>
    <w:p w:rsidR="00092833" w:rsidRPr="004E48FD" w:rsidRDefault="00092833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firstLine="851"/>
      </w:pPr>
      <w:r w:rsidRPr="004E48FD">
        <w:t>изпълнени мерки за ЕЕ в сграда/блок секцията;</w:t>
      </w:r>
    </w:p>
    <w:p w:rsidR="00092833" w:rsidRPr="004E48FD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За всяка одобрена за финансиране сграда ДЖП възлага обследване за установяване на техническите характеристики, свързани с изискванията по чл.169, ал. 1 (т. 1-5), ал. 2 и ал. 3 от ЗУТ.</w:t>
      </w:r>
    </w:p>
    <w:p w:rsidR="00092833" w:rsidRPr="004E48FD" w:rsidRDefault="00092833" w:rsidP="004E48FD">
      <w:pPr>
        <w:pStyle w:val="a3"/>
        <w:shd w:val="clear" w:color="auto" w:fill="auto"/>
        <w:tabs>
          <w:tab w:val="left" w:pos="6510"/>
        </w:tabs>
        <w:spacing w:line="360" w:lineRule="auto"/>
        <w:ind w:left="20" w:firstLine="831"/>
      </w:pPr>
      <w:r w:rsidRPr="004E48FD">
        <w:t>Обследването ще послужи за:</w:t>
      </w:r>
      <w:r w:rsidRPr="004E48FD">
        <w:tab/>
      </w:r>
    </w:p>
    <w:p w:rsidR="00092833" w:rsidRP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>установяване на допустимостта на сградата - касаеща конструктивната устойчивост на сградата;</w:t>
      </w:r>
    </w:p>
    <w:p w:rsid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 xml:space="preserve">даване на предписания и препоръки за изготвяне на техническа документация съобразно допустимите за финансиране дейности; </w:t>
      </w:r>
    </w:p>
    <w:p w:rsidR="00092833" w:rsidRP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>изготвяне на технически паспорт на съответната сграда;</w:t>
      </w:r>
    </w:p>
    <w:p w:rsidR="00092833" w:rsidRP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 xml:space="preserve">даване на предписания и график </w:t>
      </w:r>
      <w:r w:rsidR="004E48FD">
        <w:t>з</w:t>
      </w:r>
      <w:r w:rsidRPr="004E48FD">
        <w:t>а изпълнение на други ремонтни дейности, които не са допустими за получаване на ФИНАНСОВА ПОМОЩ, но изпълнението на които е необходимо за правилното функциониране на сградата.</w:t>
      </w:r>
    </w:p>
    <w:p w:rsidR="00092833" w:rsidRPr="004E48FD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В случай че липсва първична техническа документация, обследването ще включва и възстановяването й в рамките на необходимото, посредством извършване на необходимите заснемания.</w:t>
      </w:r>
    </w:p>
    <w:p w:rsidR="00092833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 xml:space="preserve">Възстановената документация ще послужи за последващото изработване на техническа документация за нуждите на обновяването, а така също и при обследване за ЕЕ на обектите. За </w:t>
      </w:r>
      <w:r w:rsidRPr="004E48FD">
        <w:lastRenderedPageBreak/>
        <w:t xml:space="preserve">сграда която е получила </w:t>
      </w:r>
      <w:r w:rsidRPr="004E48FD">
        <w:rPr>
          <w:rStyle w:val="a4"/>
          <w:rFonts w:eastAsia="Calibri"/>
        </w:rPr>
        <w:t>положителна оценка</w:t>
      </w:r>
      <w:r w:rsidRPr="004E48FD">
        <w:t xml:space="preserve"> за допустимост и подлежи на обновяване за енергийна ефективност по проекта, ДЖП възлага Обследване за енергийна ефективност.</w:t>
      </w:r>
    </w:p>
    <w:p w:rsidR="008D3F18" w:rsidRDefault="008D3F18" w:rsidP="008D3F18">
      <w:pPr>
        <w:pStyle w:val="a3"/>
        <w:shd w:val="clear" w:color="auto" w:fill="auto"/>
        <w:spacing w:line="360" w:lineRule="auto"/>
        <w:ind w:right="23" w:firstLine="851"/>
      </w:pPr>
      <w:r>
        <w:t xml:space="preserve">Обследването за ЕЕ предписва необходимите енергоспестяващи мерки за постигане на съответствие с изискванията за енергийна ефективност, съгласно разпоредбите на Раздел II - „Обследване за енергийна ефективност и сертифициране на сгради” на ЗЕЕ, и при условията и реда, определен от Наредба № 7 от 2004 г. за енергийна ефективност, </w:t>
      </w:r>
      <w:proofErr w:type="spellStart"/>
      <w:r>
        <w:t>топлосъхранение</w:t>
      </w:r>
      <w:proofErr w:type="spellEnd"/>
      <w:r>
        <w:t xml:space="preserve"> и икономия на енергия в сгради.</w:t>
      </w:r>
    </w:p>
    <w:p w:rsidR="008D3F18" w:rsidRPr="004E48FD" w:rsidRDefault="008D3F18" w:rsidP="004E48FD">
      <w:pPr>
        <w:pStyle w:val="a3"/>
        <w:shd w:val="clear" w:color="auto" w:fill="auto"/>
        <w:spacing w:line="360" w:lineRule="auto"/>
        <w:ind w:left="20" w:right="20" w:firstLine="831"/>
      </w:pPr>
    </w:p>
    <w:p w:rsidR="003A1CA2" w:rsidRPr="00AE54A6" w:rsidRDefault="000C0D95" w:rsidP="00DF24E9">
      <w:pPr>
        <w:pStyle w:val="TOC2"/>
        <w:numPr>
          <w:ilvl w:val="0"/>
          <w:numId w:val="1"/>
        </w:numPr>
        <w:ind w:left="851"/>
        <w:rPr>
          <w:b/>
        </w:rPr>
      </w:pPr>
      <w:r w:rsidRPr="00AE54A6">
        <w:rPr>
          <w:b/>
        </w:rPr>
        <w:t xml:space="preserve">ОБЕКТ И </w:t>
      </w:r>
      <w:r w:rsidR="003A1CA2" w:rsidRPr="00AE54A6">
        <w:rPr>
          <w:b/>
        </w:rPr>
        <w:t>ПРЕДМЕТ НА ОБЩЕСТВЕНАТА ПОРЪЧКА</w:t>
      </w:r>
    </w:p>
    <w:p w:rsidR="003A1CA2" w:rsidRPr="003E794A" w:rsidRDefault="0082698D" w:rsidP="002F6FBE">
      <w:pPr>
        <w:spacing w:line="360" w:lineRule="auto"/>
        <w:ind w:right="-2" w:firstLine="851"/>
        <w:jc w:val="both"/>
        <w:rPr>
          <w:rFonts w:ascii="Times New Roman" w:hAnsi="Times New Roman" w:cs="Times New Roman"/>
        </w:rPr>
      </w:pPr>
      <w:r w:rsidRPr="003E794A">
        <w:rPr>
          <w:rFonts w:ascii="Times New Roman" w:hAnsi="Times New Roman" w:cs="Times New Roman"/>
        </w:rPr>
        <w:t>ОБЕКТ</w:t>
      </w:r>
      <w:r w:rsidR="003A1CA2" w:rsidRPr="003E794A">
        <w:rPr>
          <w:rFonts w:ascii="Times New Roman" w:hAnsi="Times New Roman" w:cs="Times New Roman"/>
        </w:rPr>
        <w:t xml:space="preserve"> на настоящата поръчка е жилищна сграда, одобрена за финансиране по проект </w:t>
      </w:r>
      <w:r w:rsidR="003A1CA2" w:rsidRPr="003E794A">
        <w:rPr>
          <w:rFonts w:ascii="Times New Roman" w:hAnsi="Times New Roman" w:cs="Times New Roman"/>
          <w:lang w:bidi="en-US"/>
        </w:rPr>
        <w:t xml:space="preserve">BG161P0001-1.2.01-0001 </w:t>
      </w:r>
      <w:r w:rsidR="003A1CA2" w:rsidRPr="003E794A">
        <w:rPr>
          <w:rFonts w:ascii="Times New Roman" w:hAnsi="Times New Roman" w:cs="Times New Roman"/>
        </w:rPr>
        <w:t xml:space="preserve">„Енергийно обновяване на </w:t>
      </w:r>
      <w:r w:rsidR="00F27B97">
        <w:rPr>
          <w:rFonts w:ascii="Times New Roman" w:hAnsi="Times New Roman" w:cs="Times New Roman"/>
        </w:rPr>
        <w:t xml:space="preserve">българските домове“ със следния </w:t>
      </w:r>
      <w:r w:rsidR="003A1CA2" w:rsidRPr="003E794A">
        <w:rPr>
          <w:rFonts w:ascii="Times New Roman" w:hAnsi="Times New Roman" w:cs="Times New Roman"/>
        </w:rPr>
        <w:t>административен адрес</w:t>
      </w:r>
      <w:r w:rsidR="003A1CA2" w:rsidRPr="00A56051">
        <w:rPr>
          <w:rFonts w:ascii="Times New Roman" w:hAnsi="Times New Roman" w:cs="Times New Roman"/>
        </w:rPr>
        <w:t xml:space="preserve">: </w:t>
      </w:r>
      <w:r w:rsidR="003B79EA" w:rsidRPr="003B79EA">
        <w:rPr>
          <w:rFonts w:ascii="Times New Roman" w:hAnsi="Times New Roman" w:cs="Times New Roman"/>
        </w:rPr>
        <w:t xml:space="preserve">гр. </w:t>
      </w:r>
      <w:r w:rsidR="00047351" w:rsidRPr="00047351">
        <w:rPr>
          <w:rFonts w:ascii="Times New Roman" w:hAnsi="Times New Roman" w:cs="Times New Roman"/>
        </w:rPr>
        <w:t xml:space="preserve">София, </w:t>
      </w:r>
      <w:r w:rsidR="002F6FBE" w:rsidRPr="002F6FBE">
        <w:rPr>
          <w:rFonts w:ascii="Times New Roman" w:hAnsi="Times New Roman" w:cs="Times New Roman"/>
        </w:rPr>
        <w:t>ж.к. „Дианабад“, бл. 27</w:t>
      </w:r>
      <w:r w:rsidR="002F6FBE">
        <w:rPr>
          <w:rFonts w:ascii="Times New Roman" w:hAnsi="Times New Roman" w:cs="Times New Roman"/>
        </w:rPr>
        <w:t xml:space="preserve"> </w:t>
      </w:r>
      <w:r w:rsidR="002F6FBE" w:rsidRPr="002F6FBE">
        <w:rPr>
          <w:rFonts w:ascii="Times New Roman" w:hAnsi="Times New Roman" w:cs="Times New Roman"/>
        </w:rPr>
        <w:t xml:space="preserve">с рег. № </w:t>
      </w:r>
      <w:r w:rsidR="002F6FBE" w:rsidRPr="002F6FBE">
        <w:rPr>
          <w:rFonts w:ascii="Times New Roman" w:hAnsi="Times New Roman" w:cs="Times New Roman"/>
          <w:bCs/>
        </w:rPr>
        <w:t>6-31ПМ-01</w:t>
      </w:r>
      <w:r w:rsidR="002F6FBE" w:rsidRPr="002F6FBE">
        <w:rPr>
          <w:rFonts w:ascii="Times New Roman" w:hAnsi="Times New Roman" w:cs="Times New Roman"/>
          <w:bCs/>
          <w:lang w:val="en-US"/>
        </w:rPr>
        <w:t>9</w:t>
      </w:r>
      <w:r w:rsidR="002F6FBE" w:rsidRPr="002F6FBE">
        <w:rPr>
          <w:rFonts w:ascii="Times New Roman" w:hAnsi="Times New Roman" w:cs="Times New Roman"/>
          <w:bCs/>
        </w:rPr>
        <w:t>-17</w:t>
      </w:r>
      <w:r w:rsidR="002F6FBE" w:rsidRPr="002F6FBE">
        <w:rPr>
          <w:rFonts w:ascii="Times New Roman" w:hAnsi="Times New Roman" w:cs="Times New Roman"/>
          <w:bCs/>
          <w:lang w:val="en-US"/>
        </w:rPr>
        <w:t>1</w:t>
      </w:r>
      <w:r w:rsidR="00193450" w:rsidRPr="00193450">
        <w:rPr>
          <w:rFonts w:ascii="Times New Roman" w:hAnsi="Times New Roman" w:cs="Times New Roman"/>
          <w:bCs/>
        </w:rPr>
        <w:t xml:space="preserve"> </w:t>
      </w:r>
      <w:r w:rsidR="003A1CA2" w:rsidRPr="003E794A">
        <w:rPr>
          <w:rFonts w:ascii="Times New Roman" w:hAnsi="Times New Roman" w:cs="Times New Roman"/>
        </w:rPr>
        <w:t xml:space="preserve">на </w:t>
      </w:r>
      <w:r w:rsidR="00767AE1">
        <w:rPr>
          <w:rFonts w:ascii="Times New Roman" w:hAnsi="Times New Roman" w:cs="Times New Roman"/>
        </w:rPr>
        <w:t>Заявлени</w:t>
      </w:r>
      <w:r w:rsidR="00193450">
        <w:rPr>
          <w:rFonts w:ascii="Times New Roman" w:hAnsi="Times New Roman" w:cs="Times New Roman"/>
        </w:rPr>
        <w:t>е</w:t>
      </w:r>
      <w:r w:rsidR="003A1CA2" w:rsidRPr="003E794A">
        <w:rPr>
          <w:rFonts w:ascii="Times New Roman" w:hAnsi="Times New Roman" w:cs="Times New Roman"/>
        </w:rPr>
        <w:t xml:space="preserve"> за финансова помощ и изпълнение на обновяване за енергийна ефективност (</w:t>
      </w:r>
      <w:r w:rsidR="00767AE1">
        <w:rPr>
          <w:rFonts w:ascii="Times New Roman" w:hAnsi="Times New Roman" w:cs="Times New Roman"/>
        </w:rPr>
        <w:t>З</w:t>
      </w:r>
      <w:r w:rsidR="003A1CA2" w:rsidRPr="003E794A">
        <w:rPr>
          <w:rFonts w:ascii="Times New Roman" w:hAnsi="Times New Roman" w:cs="Times New Roman"/>
        </w:rPr>
        <w:t>ФПИОЕЕ).</w:t>
      </w:r>
    </w:p>
    <w:p w:rsidR="002F6FBE" w:rsidRPr="002F6FBE" w:rsidRDefault="00AE54A6" w:rsidP="002F6FBE">
      <w:pPr>
        <w:pStyle w:val="Default"/>
        <w:spacing w:line="360" w:lineRule="auto"/>
        <w:ind w:firstLine="851"/>
        <w:jc w:val="both"/>
        <w:rPr>
          <w:rFonts w:eastAsiaTheme="minorHAnsi"/>
          <w:lang w:eastAsia="en-US"/>
        </w:rPr>
      </w:pPr>
      <w:r w:rsidRPr="006F161E">
        <w:t xml:space="preserve">Жилищната сграда в </w:t>
      </w:r>
      <w:r w:rsidR="002F6FBE" w:rsidRPr="002F6FBE">
        <w:t>гр. София, ж.к. „Дианабад“, бл. 27</w:t>
      </w:r>
      <w:r w:rsidR="00B929D6" w:rsidRPr="002F6FBE">
        <w:t xml:space="preserve"> </w:t>
      </w:r>
      <w:r w:rsidR="002F6FBE" w:rsidRPr="002F6FBE">
        <w:rPr>
          <w:rFonts w:eastAsiaTheme="minorHAnsi"/>
          <w:lang w:eastAsia="en-US"/>
        </w:rPr>
        <w:t xml:space="preserve">е с архитектурен облик характерен за 1975 г. Състои се от един вход, шест етажа - пет надземни жилищни етажа и един полуподземен. </w:t>
      </w:r>
    </w:p>
    <w:p w:rsidR="002F6FBE" w:rsidRPr="002F6FBE" w:rsidRDefault="002F6FBE" w:rsidP="002F6FBE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Theme="minorHAnsi" w:hAnsi="Times New Roman" w:cs="Times New Roman"/>
          <w:lang w:eastAsia="en-US" w:bidi="ar-SA"/>
        </w:rPr>
      </w:pPr>
      <w:r w:rsidRPr="002F6FBE">
        <w:rPr>
          <w:rFonts w:ascii="Times New Roman" w:eastAsiaTheme="minorHAnsi" w:hAnsi="Times New Roman" w:cs="Times New Roman"/>
          <w:lang w:eastAsia="en-US" w:bidi="ar-SA"/>
        </w:rPr>
        <w:t xml:space="preserve">B сутерена са разположени мазета и абонатна станция. На първи жилищен етаж са разположени гаражна клетка, два жилищни апартамента и един със стопанско предназначение. На следващите четири нива има по четири жилищни апартамента на етаж. </w:t>
      </w:r>
    </w:p>
    <w:p w:rsidR="002F6FBE" w:rsidRPr="002F6FBE" w:rsidRDefault="002F6FBE" w:rsidP="002F6FBE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Theme="minorHAnsi" w:hAnsi="Times New Roman" w:cs="Times New Roman"/>
          <w:lang w:eastAsia="en-US" w:bidi="ar-SA"/>
        </w:rPr>
      </w:pPr>
      <w:r w:rsidRPr="002F6FBE">
        <w:rPr>
          <w:rFonts w:ascii="Times New Roman" w:eastAsiaTheme="minorHAnsi" w:hAnsi="Times New Roman" w:cs="Times New Roman"/>
          <w:lang w:eastAsia="en-US" w:bidi="ar-SA"/>
        </w:rPr>
        <w:t xml:space="preserve">Подходът към сградата се осъществява от северната ѝ страна. Вертикалната комуникация е решена с вътрешна двураменна стълба. </w:t>
      </w:r>
    </w:p>
    <w:p w:rsidR="002F6FBE" w:rsidRPr="002F6FBE" w:rsidRDefault="002F6FBE" w:rsidP="002F6FBE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Theme="minorHAnsi" w:hAnsi="Times New Roman" w:cs="Times New Roman"/>
          <w:lang w:eastAsia="en-US" w:bidi="ar-SA"/>
        </w:rPr>
      </w:pPr>
      <w:r w:rsidRPr="002F6FBE">
        <w:rPr>
          <w:rFonts w:ascii="Times New Roman" w:eastAsiaTheme="minorHAnsi" w:hAnsi="Times New Roman" w:cs="Times New Roman"/>
          <w:lang w:eastAsia="en-US" w:bidi="ar-SA"/>
        </w:rPr>
        <w:t xml:space="preserve">Конструкцията на сградата е пакетно повдигани плочи. </w:t>
      </w:r>
    </w:p>
    <w:p w:rsidR="002F6FBE" w:rsidRPr="002F6FBE" w:rsidRDefault="002F6FBE" w:rsidP="002F6FBE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Theme="minorHAnsi" w:hAnsi="Times New Roman" w:cs="Times New Roman"/>
          <w:lang w:eastAsia="en-US" w:bidi="ar-SA"/>
        </w:rPr>
      </w:pPr>
      <w:r w:rsidRPr="002F6FBE">
        <w:rPr>
          <w:rFonts w:ascii="Times New Roman" w:eastAsiaTheme="minorHAnsi" w:hAnsi="Times New Roman" w:cs="Times New Roman"/>
          <w:lang w:eastAsia="en-US" w:bidi="ar-SA"/>
        </w:rPr>
        <w:t xml:space="preserve">Фасадните стени в сградата са десет типа. Основно те се състоят от тухлени зидове (δ= 25 </w:t>
      </w:r>
      <w:proofErr w:type="spellStart"/>
      <w:r w:rsidRPr="002F6FBE">
        <w:rPr>
          <w:rFonts w:ascii="Times New Roman" w:eastAsiaTheme="minorHAnsi" w:hAnsi="Times New Roman" w:cs="Times New Roman"/>
          <w:lang w:eastAsia="en-US" w:bidi="ar-SA"/>
        </w:rPr>
        <w:t>сm</w:t>
      </w:r>
      <w:proofErr w:type="spellEnd"/>
      <w:r w:rsidRPr="002F6FBE">
        <w:rPr>
          <w:rFonts w:ascii="Times New Roman" w:eastAsiaTheme="minorHAnsi" w:hAnsi="Times New Roman" w:cs="Times New Roman"/>
          <w:lang w:eastAsia="en-US" w:bidi="ar-SA"/>
        </w:rPr>
        <w:t xml:space="preserve">) и </w:t>
      </w:r>
      <w:proofErr w:type="spellStart"/>
      <w:r w:rsidRPr="002F6FBE">
        <w:rPr>
          <w:rFonts w:ascii="Times New Roman" w:eastAsiaTheme="minorHAnsi" w:hAnsi="Times New Roman" w:cs="Times New Roman"/>
          <w:lang w:eastAsia="en-US" w:bidi="ar-SA"/>
        </w:rPr>
        <w:t>стоманобетонови</w:t>
      </w:r>
      <w:proofErr w:type="spellEnd"/>
      <w:r w:rsidRPr="002F6FBE">
        <w:rPr>
          <w:rFonts w:ascii="Times New Roman" w:eastAsiaTheme="minorHAnsi" w:hAnsi="Times New Roman" w:cs="Times New Roman"/>
          <w:lang w:eastAsia="en-US" w:bidi="ar-SA"/>
        </w:rPr>
        <w:t xml:space="preserve"> колони, греди, плочи и шайби. На места има усвоени лоджии, което е наложило частично подзиждане с YTONG. На част от фасадните стени е поставена топлоизолационна система с дебелини 5 и 8 </w:t>
      </w:r>
      <w:proofErr w:type="spellStart"/>
      <w:r w:rsidRPr="002F6FBE">
        <w:rPr>
          <w:rFonts w:ascii="Times New Roman" w:eastAsiaTheme="minorHAnsi" w:hAnsi="Times New Roman" w:cs="Times New Roman"/>
          <w:lang w:eastAsia="en-US" w:bidi="ar-SA"/>
        </w:rPr>
        <w:t>сm</w:t>
      </w:r>
      <w:proofErr w:type="spellEnd"/>
      <w:r w:rsidRPr="002F6FBE">
        <w:rPr>
          <w:rFonts w:ascii="Times New Roman" w:eastAsiaTheme="minorHAnsi" w:hAnsi="Times New Roman" w:cs="Times New Roman"/>
          <w:lang w:eastAsia="en-US" w:bidi="ar-SA"/>
        </w:rPr>
        <w:t xml:space="preserve">. </w:t>
      </w:r>
    </w:p>
    <w:p w:rsidR="002F6FBE" w:rsidRPr="002F6FBE" w:rsidRDefault="002F6FBE" w:rsidP="002F6FBE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Theme="minorHAnsi" w:hAnsi="Times New Roman" w:cs="Times New Roman"/>
          <w:lang w:eastAsia="en-US" w:bidi="ar-SA"/>
        </w:rPr>
      </w:pPr>
      <w:r w:rsidRPr="002F6FBE">
        <w:rPr>
          <w:rFonts w:ascii="Times New Roman" w:eastAsiaTheme="minorHAnsi" w:hAnsi="Times New Roman" w:cs="Times New Roman"/>
          <w:lang w:eastAsia="en-US" w:bidi="ar-SA"/>
        </w:rPr>
        <w:lastRenderedPageBreak/>
        <w:t xml:space="preserve">Покривите в сградата представляват четири типа както следва: първи тип - плосък студен покрив (основен покрив на сградата); втори тип - плосък топъл покриви (стълбищна клетка); трети и четвърти тип са плоски топли покриви (покрив тераси). </w:t>
      </w:r>
    </w:p>
    <w:p w:rsidR="00B929D6" w:rsidRPr="002F6FBE" w:rsidRDefault="002F6FBE" w:rsidP="002F6FBE">
      <w:pPr>
        <w:tabs>
          <w:tab w:val="num" w:pos="0"/>
        </w:tabs>
        <w:spacing w:line="360" w:lineRule="auto"/>
        <w:ind w:right="-90" w:firstLine="851"/>
        <w:jc w:val="both"/>
        <w:rPr>
          <w:rFonts w:ascii="Times New Roman" w:hAnsi="Times New Roman" w:cs="Times New Roman"/>
        </w:rPr>
      </w:pPr>
      <w:r w:rsidRPr="002F6FBE">
        <w:rPr>
          <w:rFonts w:ascii="Times New Roman" w:eastAsiaTheme="minorHAnsi" w:hAnsi="Times New Roman" w:cs="Times New Roman"/>
          <w:lang w:eastAsia="en-US" w:bidi="ar-SA"/>
        </w:rPr>
        <w:t xml:space="preserve">Установени са осем типа подове: първите три типа са под над неотопляем сутерен; останалите пет типа са подове граничещи с външен въздух - еркери. На места по еркерите има положена топлоизолационна система с δ= 5 </w:t>
      </w:r>
      <w:proofErr w:type="spellStart"/>
      <w:r w:rsidRPr="002F6FBE">
        <w:rPr>
          <w:rFonts w:ascii="Times New Roman" w:eastAsiaTheme="minorHAnsi" w:hAnsi="Times New Roman" w:cs="Times New Roman"/>
          <w:lang w:eastAsia="en-US" w:bidi="ar-SA"/>
        </w:rPr>
        <w:t>сm</w:t>
      </w:r>
      <w:proofErr w:type="spellEnd"/>
      <w:r w:rsidRPr="002F6FBE">
        <w:rPr>
          <w:rFonts w:ascii="Times New Roman" w:eastAsiaTheme="minorHAnsi" w:hAnsi="Times New Roman" w:cs="Times New Roman"/>
          <w:lang w:eastAsia="en-US" w:bidi="ar-SA"/>
        </w:rPr>
        <w:t>.</w:t>
      </w:r>
    </w:p>
    <w:p w:rsidR="00AB3D7B" w:rsidRPr="001A2497" w:rsidRDefault="00AB3D7B" w:rsidP="00AB3D7B">
      <w:pPr>
        <w:pStyle w:val="a3"/>
        <w:shd w:val="clear" w:color="auto" w:fill="auto"/>
        <w:spacing w:line="360" w:lineRule="auto"/>
        <w:ind w:left="23" w:firstLine="828"/>
        <w:rPr>
          <w:sz w:val="24"/>
          <w:szCs w:val="24"/>
        </w:rPr>
      </w:pPr>
      <w:r w:rsidRPr="001A2497">
        <w:rPr>
          <w:sz w:val="24"/>
          <w:szCs w:val="24"/>
        </w:rPr>
        <w:t>За сградата са изготвени и ще бъдат предоставени на Изпълнителя:</w:t>
      </w:r>
    </w:p>
    <w:p w:rsidR="00AB3D7B" w:rsidRPr="001A2497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Индикативен бюджет на разходите за енергийно обновяване, в който са предписани и остойностени ЕСМ съобразно актуалното състояние на сградата и възможността за постигане на нормативно изискуемите технически параметри за енергийна ефективност;</w:t>
      </w:r>
    </w:p>
    <w:p w:rsidR="00AB3D7B" w:rsidRPr="001A2497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Обследване за енергийна ефективност с подробно описание на ЕСМ с оценен екологичен ефект и минималните техническите параметри за енергийна ефективност, които следва да бъдат постигнати след обновяването на сградата.</w:t>
      </w:r>
    </w:p>
    <w:p w:rsidR="00AB3D7B" w:rsidRPr="001A2497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Обследване за установяване на техническите характеристики, свързани с изискванията по чл.169, ал. 1, (т. 1-5), ал. 2 и ал. 3 от ЗУТ .</w:t>
      </w:r>
    </w:p>
    <w:p w:rsidR="00AB3D7B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-566"/>
        </w:tabs>
        <w:spacing w:line="360" w:lineRule="auto"/>
        <w:ind w:left="851" w:hanging="567"/>
      </w:pPr>
      <w:r w:rsidRPr="001A2497">
        <w:rPr>
          <w:sz w:val="24"/>
          <w:szCs w:val="24"/>
        </w:rPr>
        <w:t>Възстановяване на техническа документация, част Архитектура вкл. пълен комплект чертежи в електронен формат с отразено актуално състояние</w:t>
      </w:r>
      <w:r>
        <w:t>.</w:t>
      </w:r>
    </w:p>
    <w:p w:rsidR="00CE7F45" w:rsidRDefault="00CE7F45" w:rsidP="00CE7F45">
      <w:pPr>
        <w:pStyle w:val="a3"/>
        <w:shd w:val="clear" w:color="auto" w:fill="auto"/>
        <w:tabs>
          <w:tab w:val="left" w:pos="-566"/>
        </w:tabs>
        <w:spacing w:line="360" w:lineRule="auto"/>
        <w:ind w:left="851" w:firstLine="0"/>
      </w:pPr>
    </w:p>
    <w:p w:rsidR="00CE7F45" w:rsidRPr="00CE7F45" w:rsidRDefault="00CE7F45" w:rsidP="00CE7F45">
      <w:pPr>
        <w:pStyle w:val="a3"/>
        <w:shd w:val="clear" w:color="auto" w:fill="auto"/>
        <w:tabs>
          <w:tab w:val="left" w:pos="-566"/>
        </w:tabs>
        <w:spacing w:line="360" w:lineRule="auto"/>
        <w:ind w:firstLine="851"/>
        <w:rPr>
          <w:sz w:val="24"/>
          <w:szCs w:val="24"/>
        </w:rPr>
      </w:pPr>
      <w:r w:rsidRPr="00CE7F45">
        <w:rPr>
          <w:sz w:val="24"/>
          <w:szCs w:val="24"/>
        </w:rPr>
        <w:t>Предписаните, необходими за постигане на съответствие с изискванията за енергийна ефективност, енергоспестяващи мерки (ЕСМ) са:</w:t>
      </w:r>
    </w:p>
    <w:p w:rsidR="000F0551" w:rsidRDefault="00B70DD1" w:rsidP="00033EA8">
      <w:pPr>
        <w:pStyle w:val="Default"/>
        <w:numPr>
          <w:ilvl w:val="0"/>
          <w:numId w:val="26"/>
        </w:numPr>
        <w:spacing w:line="360" w:lineRule="auto"/>
        <w:ind w:left="0" w:firstLine="851"/>
        <w:jc w:val="both"/>
      </w:pPr>
      <w:r w:rsidRPr="003C1D11">
        <w:rPr>
          <w:b/>
          <w:bCs/>
        </w:rPr>
        <w:t>Подмяна на съществуващата</w:t>
      </w:r>
      <w:r w:rsidR="003973E4" w:rsidRPr="003C1D11">
        <w:rPr>
          <w:b/>
          <w:bCs/>
        </w:rPr>
        <w:t xml:space="preserve"> стара </w:t>
      </w:r>
      <w:r w:rsidRPr="003C1D11">
        <w:rPr>
          <w:b/>
          <w:bCs/>
        </w:rPr>
        <w:t>дограма</w:t>
      </w:r>
      <w:r w:rsidR="0019313D" w:rsidRPr="003C1D11">
        <w:rPr>
          <w:b/>
          <w:bCs/>
        </w:rPr>
        <w:t xml:space="preserve"> </w:t>
      </w:r>
      <w:r w:rsidR="003C1D11">
        <w:rPr>
          <w:b/>
          <w:bCs/>
        </w:rPr>
        <w:t>-</w:t>
      </w:r>
      <w:r w:rsidRPr="003C1D11">
        <w:rPr>
          <w:b/>
          <w:bCs/>
        </w:rPr>
        <w:t xml:space="preserve"> </w:t>
      </w:r>
      <w:r w:rsidR="003C1D11" w:rsidRPr="003C1D11">
        <w:rPr>
          <w:szCs w:val="23"/>
        </w:rPr>
        <w:t xml:space="preserve">Подмяна на старата дървена дограма </w:t>
      </w:r>
      <w:r w:rsidR="00033EA8">
        <w:rPr>
          <w:sz w:val="23"/>
          <w:szCs w:val="23"/>
        </w:rPr>
        <w:t>(по апартаменти и общи части)</w:t>
      </w:r>
      <w:r w:rsidR="003C1D11" w:rsidRPr="003C1D11">
        <w:rPr>
          <w:szCs w:val="23"/>
        </w:rPr>
        <w:t xml:space="preserve"> с PVC петкамерна с двоен стъклопакет, с едно нискоемисионно външно стъкло, с коефициент на топлопреминаване ≤1.</w:t>
      </w:r>
      <w:r w:rsidR="00033EA8">
        <w:rPr>
          <w:szCs w:val="23"/>
        </w:rPr>
        <w:t>7</w:t>
      </w:r>
      <w:r w:rsidR="003C1D11" w:rsidRPr="003C1D11">
        <w:rPr>
          <w:szCs w:val="23"/>
        </w:rPr>
        <w:t>0 W/m</w:t>
      </w:r>
      <w:r w:rsidR="003C1D11" w:rsidRPr="003C1D11">
        <w:rPr>
          <w:szCs w:val="23"/>
          <w:vertAlign w:val="superscript"/>
        </w:rPr>
        <w:t>2</w:t>
      </w:r>
      <w:r w:rsidR="003C1D11" w:rsidRPr="003C1D11">
        <w:rPr>
          <w:szCs w:val="23"/>
        </w:rPr>
        <w:t>К</w:t>
      </w:r>
      <w:r w:rsidR="00C01520">
        <w:rPr>
          <w:szCs w:val="23"/>
        </w:rPr>
        <w:t xml:space="preserve">. </w:t>
      </w:r>
      <w:r w:rsidR="000F0551">
        <w:rPr>
          <w:sz w:val="23"/>
          <w:szCs w:val="23"/>
        </w:rPr>
        <w:t xml:space="preserve">Доставка и монтаж на външен алуминиев подпрозоречен перваз с широчина до 30 </w:t>
      </w:r>
      <w:proofErr w:type="spellStart"/>
      <w:r w:rsidR="000F0551">
        <w:rPr>
          <w:sz w:val="23"/>
          <w:szCs w:val="23"/>
        </w:rPr>
        <w:t>сm</w:t>
      </w:r>
      <w:proofErr w:type="spellEnd"/>
      <w:r w:rsidR="003C1D11" w:rsidRPr="003C1D11">
        <w:rPr>
          <w:szCs w:val="23"/>
        </w:rPr>
        <w:t xml:space="preserve">. </w:t>
      </w:r>
    </w:p>
    <w:p w:rsidR="000F0551" w:rsidRPr="000F0551" w:rsidRDefault="00850EEA" w:rsidP="000F0551">
      <w:pPr>
        <w:pStyle w:val="Default"/>
        <w:numPr>
          <w:ilvl w:val="0"/>
          <w:numId w:val="26"/>
        </w:numPr>
        <w:spacing w:line="360" w:lineRule="auto"/>
        <w:ind w:left="0" w:firstLine="851"/>
        <w:jc w:val="both"/>
      </w:pPr>
      <w:r w:rsidRPr="000F0551">
        <w:rPr>
          <w:b/>
          <w:bCs/>
        </w:rPr>
        <w:t xml:space="preserve">Топлинно изолиране на външните стени </w:t>
      </w:r>
      <w:r w:rsidR="0019313D" w:rsidRPr="000F0551">
        <w:rPr>
          <w:b/>
          <w:bCs/>
        </w:rPr>
        <w:t xml:space="preserve">- </w:t>
      </w:r>
      <w:r w:rsidR="00033EA8" w:rsidRPr="000F0551">
        <w:rPr>
          <w:rFonts w:eastAsiaTheme="minorHAnsi"/>
          <w:lang w:eastAsia="en-US"/>
        </w:rPr>
        <w:t xml:space="preserve">Предвижда се доставка и монтаж на топлоизолационна система тип EPS, δ= 5 </w:t>
      </w:r>
      <w:proofErr w:type="spellStart"/>
      <w:r w:rsidR="00033EA8" w:rsidRPr="000F0551">
        <w:rPr>
          <w:rFonts w:eastAsiaTheme="minorHAnsi"/>
          <w:lang w:eastAsia="en-US"/>
        </w:rPr>
        <w:t>сm</w:t>
      </w:r>
      <w:proofErr w:type="spellEnd"/>
      <w:r w:rsidR="00033EA8" w:rsidRPr="000F0551">
        <w:rPr>
          <w:rFonts w:eastAsiaTheme="minorHAnsi"/>
          <w:lang w:eastAsia="en-US"/>
        </w:rPr>
        <w:t xml:space="preserve"> и с </w:t>
      </w:r>
      <w:proofErr w:type="spellStart"/>
      <w:r w:rsidR="00033EA8" w:rsidRPr="000F0551">
        <w:rPr>
          <w:rFonts w:eastAsiaTheme="minorHAnsi"/>
          <w:lang w:eastAsia="en-US"/>
        </w:rPr>
        <w:t>коеф</w:t>
      </w:r>
      <w:proofErr w:type="spellEnd"/>
      <w:r w:rsidR="00033EA8" w:rsidRPr="000F0551">
        <w:rPr>
          <w:rFonts w:eastAsiaTheme="minorHAnsi"/>
          <w:lang w:eastAsia="en-US"/>
        </w:rPr>
        <w:t xml:space="preserve">. на топлопроводност λ≤0,035 W/mK (вкл. лепило, арм. мрежа, шпакловка, ъглови профили, крепежни елементи </w:t>
      </w:r>
      <w:r w:rsidR="00033EA8" w:rsidRPr="000F0551">
        <w:rPr>
          <w:rFonts w:eastAsiaTheme="minorHAnsi"/>
          <w:lang w:eastAsia="en-US"/>
        </w:rPr>
        <w:lastRenderedPageBreak/>
        <w:t xml:space="preserve">и полагане на цветна силикатна екстериорна мазилка) по неизолирани фасадни стени, парапети на открити и остъклени балкони, и лоджии. На местата по които има положен топлоизолационен материал се предвижда шпакловка с циментово лепило и армировъчна мрежа, след което се полага цветна силикатна екстериорна мазилка. Доставка и монтаж на топлоизолационна система по страници на прозорци, тип ХPS, δ=2 </w:t>
      </w:r>
      <w:proofErr w:type="spellStart"/>
      <w:r w:rsidR="00033EA8" w:rsidRPr="000F0551">
        <w:rPr>
          <w:rFonts w:eastAsiaTheme="minorHAnsi"/>
          <w:lang w:eastAsia="en-US"/>
        </w:rPr>
        <w:t>сm</w:t>
      </w:r>
      <w:proofErr w:type="spellEnd"/>
      <w:r w:rsidR="00033EA8" w:rsidRPr="000F0551">
        <w:rPr>
          <w:rFonts w:eastAsiaTheme="minorHAnsi"/>
          <w:lang w:eastAsia="en-US"/>
        </w:rPr>
        <w:t xml:space="preserve">, с широчина до 15 </w:t>
      </w:r>
      <w:proofErr w:type="spellStart"/>
      <w:r w:rsidR="00033EA8" w:rsidRPr="000F0551">
        <w:rPr>
          <w:rFonts w:eastAsiaTheme="minorHAnsi"/>
          <w:lang w:eastAsia="en-US"/>
        </w:rPr>
        <w:t>сm</w:t>
      </w:r>
      <w:proofErr w:type="spellEnd"/>
      <w:r w:rsidR="00033EA8" w:rsidRPr="000F0551">
        <w:rPr>
          <w:rFonts w:eastAsiaTheme="minorHAnsi"/>
          <w:lang w:eastAsia="en-US"/>
        </w:rPr>
        <w:t xml:space="preserve"> с </w:t>
      </w:r>
      <w:proofErr w:type="spellStart"/>
      <w:r w:rsidR="00033EA8" w:rsidRPr="000F0551">
        <w:rPr>
          <w:rFonts w:eastAsiaTheme="minorHAnsi"/>
          <w:lang w:eastAsia="en-US"/>
        </w:rPr>
        <w:t>коеф</w:t>
      </w:r>
      <w:proofErr w:type="spellEnd"/>
      <w:r w:rsidR="00033EA8" w:rsidRPr="000F0551">
        <w:rPr>
          <w:rFonts w:eastAsiaTheme="minorHAnsi"/>
          <w:lang w:eastAsia="en-US"/>
        </w:rPr>
        <w:t>. на топлопроводност λ≤ 0,03 W/mK (вкл. лепило, арм. мрежа, шпакловка, ъглови профили, крепежни елементи и полагане на цветна силикатна екстериорна мазилка). Доставка и монтаж плочи от гранитогрес по съществуващ цокъл на сградата. След изпълнение на енергоспестяващите мерки, обобщеният коефициент на топлопреминаване на фасадните стени ще достигне U=0,45 W/m²K.</w:t>
      </w:r>
      <w:r w:rsidR="000F0551">
        <w:rPr>
          <w:rFonts w:eastAsiaTheme="minorHAnsi"/>
          <w:lang w:eastAsia="en-US"/>
        </w:rPr>
        <w:t xml:space="preserve"> </w:t>
      </w:r>
    </w:p>
    <w:p w:rsidR="00C01520" w:rsidRPr="000F0551" w:rsidRDefault="00C01520" w:rsidP="000F0551">
      <w:pPr>
        <w:pStyle w:val="Default"/>
        <w:numPr>
          <w:ilvl w:val="0"/>
          <w:numId w:val="26"/>
        </w:numPr>
        <w:spacing w:line="360" w:lineRule="auto"/>
        <w:ind w:left="0" w:firstLine="851"/>
        <w:jc w:val="both"/>
      </w:pPr>
      <w:r w:rsidRPr="000F0551">
        <w:rPr>
          <w:b/>
          <w:iCs/>
        </w:rPr>
        <w:t xml:space="preserve">Топлинно изолиране на покрив </w:t>
      </w:r>
      <w:r w:rsidR="000A31CC" w:rsidRPr="000F0551">
        <w:rPr>
          <w:b/>
          <w:iCs/>
        </w:rPr>
        <w:t xml:space="preserve">- </w:t>
      </w:r>
      <w:r w:rsidR="000F0551" w:rsidRPr="000F0551">
        <w:t xml:space="preserve">Доставка и полагане на топлинна изолация от каменна вата на рула, с плътност 24 </w:t>
      </w:r>
      <w:proofErr w:type="spellStart"/>
      <w:r w:rsidR="000F0551" w:rsidRPr="000F0551">
        <w:t>кg</w:t>
      </w:r>
      <w:proofErr w:type="spellEnd"/>
      <w:r w:rsidR="000F0551" w:rsidRPr="000F0551">
        <w:t xml:space="preserve">/m³), δ=12 </w:t>
      </w:r>
      <w:proofErr w:type="spellStart"/>
      <w:r w:rsidR="000F0551" w:rsidRPr="000F0551">
        <w:t>сm</w:t>
      </w:r>
      <w:proofErr w:type="spellEnd"/>
      <w:r w:rsidR="000F0551" w:rsidRPr="000F0551">
        <w:t xml:space="preserve"> и с коеф. на топлопроводност λ≤0,04 W/mK по покривната плоча на </w:t>
      </w:r>
      <w:proofErr w:type="spellStart"/>
      <w:r w:rsidR="000F0551" w:rsidRPr="000F0551">
        <w:t>вентилируемия</w:t>
      </w:r>
      <w:proofErr w:type="spellEnd"/>
      <w:r w:rsidR="000F0551" w:rsidRPr="000F0551">
        <w:t xml:space="preserve"> покрив (в </w:t>
      </w:r>
      <w:proofErr w:type="spellStart"/>
      <w:r w:rsidR="000F0551" w:rsidRPr="000F0551">
        <w:t>подпокривното</w:t>
      </w:r>
      <w:proofErr w:type="spellEnd"/>
      <w:r w:rsidR="000F0551" w:rsidRPr="000F0551">
        <w:t xml:space="preserve"> пространство върху съществуващия </w:t>
      </w:r>
      <w:proofErr w:type="spellStart"/>
      <w:r w:rsidR="000F0551" w:rsidRPr="000F0551">
        <w:t>перлит</w:t>
      </w:r>
      <w:proofErr w:type="spellEnd"/>
      <w:r w:rsidR="000F0551" w:rsidRPr="000F0551">
        <w:t>)</w:t>
      </w:r>
      <w:r w:rsidR="000A31CC" w:rsidRPr="000F0551">
        <w:rPr>
          <w:iCs/>
        </w:rPr>
        <w:t xml:space="preserve">. </w:t>
      </w:r>
      <w:r w:rsidR="000F0551" w:rsidRPr="000F0551">
        <w:rPr>
          <w:rFonts w:eastAsiaTheme="minorHAnsi"/>
          <w:lang w:eastAsia="en-US"/>
        </w:rPr>
        <w:t xml:space="preserve">Предвижда се доставка и монтаж на топлоизолационна система тип EPS, δ= 5 </w:t>
      </w:r>
      <w:proofErr w:type="spellStart"/>
      <w:r w:rsidR="000F0551" w:rsidRPr="000F0551">
        <w:rPr>
          <w:rFonts w:eastAsiaTheme="minorHAnsi"/>
          <w:lang w:eastAsia="en-US"/>
        </w:rPr>
        <w:t>сm</w:t>
      </w:r>
      <w:proofErr w:type="spellEnd"/>
      <w:r w:rsidR="000F0551" w:rsidRPr="000F0551">
        <w:rPr>
          <w:rFonts w:eastAsiaTheme="minorHAnsi"/>
          <w:lang w:eastAsia="en-US"/>
        </w:rPr>
        <w:t xml:space="preserve"> и с </w:t>
      </w:r>
      <w:proofErr w:type="spellStart"/>
      <w:r w:rsidR="000F0551" w:rsidRPr="000F0551">
        <w:rPr>
          <w:rFonts w:eastAsiaTheme="minorHAnsi"/>
          <w:lang w:eastAsia="en-US"/>
        </w:rPr>
        <w:t>коеф</w:t>
      </w:r>
      <w:proofErr w:type="spellEnd"/>
      <w:r w:rsidR="000F0551" w:rsidRPr="000F0551">
        <w:rPr>
          <w:rFonts w:eastAsiaTheme="minorHAnsi"/>
          <w:lang w:eastAsia="en-US"/>
        </w:rPr>
        <w:t xml:space="preserve">. на топлопроводност λ≤0,035 W/mK (вкл. лепило, арм. мрежа, шпакловка, ъглови профили, крепежни елементи и полагане на цветна силикатна </w:t>
      </w:r>
      <w:proofErr w:type="spellStart"/>
      <w:r w:rsidR="000F0551" w:rsidRPr="000F0551">
        <w:rPr>
          <w:rFonts w:eastAsiaTheme="minorHAnsi"/>
          <w:lang w:eastAsia="en-US"/>
        </w:rPr>
        <w:t>екстериорна</w:t>
      </w:r>
      <w:proofErr w:type="spellEnd"/>
      <w:r w:rsidR="000F0551" w:rsidRPr="000F0551">
        <w:rPr>
          <w:rFonts w:eastAsiaTheme="minorHAnsi"/>
          <w:lang w:eastAsia="en-US"/>
        </w:rPr>
        <w:t xml:space="preserve"> мазилка) по </w:t>
      </w:r>
      <w:proofErr w:type="spellStart"/>
      <w:r w:rsidR="000F0551" w:rsidRPr="000F0551">
        <w:rPr>
          <w:rFonts w:eastAsiaTheme="minorHAnsi"/>
          <w:lang w:eastAsia="en-US"/>
        </w:rPr>
        <w:t>надзид</w:t>
      </w:r>
      <w:proofErr w:type="spellEnd"/>
      <w:r w:rsidR="000F0551" w:rsidRPr="000F0551">
        <w:rPr>
          <w:rFonts w:eastAsiaTheme="minorHAnsi"/>
          <w:lang w:eastAsia="en-US"/>
        </w:rPr>
        <w:t xml:space="preserve"> и борд на основния покрив. Предвижда се и подмяна на цялата ламаринена бордова обшивка</w:t>
      </w:r>
      <w:r w:rsidR="000A31CC" w:rsidRPr="000F0551">
        <w:rPr>
          <w:iCs/>
        </w:rPr>
        <w:t xml:space="preserve">. Обобщеният коефициент на топлопреминаване на покривите </w:t>
      </w:r>
      <w:r w:rsidR="000F0551" w:rsidRPr="000F0551">
        <w:t>ще стане U=0,62 W/</w:t>
      </w:r>
      <w:r w:rsidR="000F0551" w:rsidRPr="000F0551">
        <w:rPr>
          <w:rFonts w:eastAsiaTheme="minorHAnsi"/>
          <w:lang w:eastAsia="en-US"/>
        </w:rPr>
        <w:t xml:space="preserve"> </w:t>
      </w:r>
      <w:r w:rsidR="00033EA8" w:rsidRPr="000F0551">
        <w:t>m²K</w:t>
      </w:r>
      <w:r w:rsidR="000F0551" w:rsidRPr="000F0551">
        <w:t>.</w:t>
      </w:r>
    </w:p>
    <w:p w:rsidR="007817C7" w:rsidRPr="007817C7" w:rsidRDefault="00C01520" w:rsidP="004B60DA">
      <w:pPr>
        <w:pStyle w:val="BodyTextIndent"/>
        <w:numPr>
          <w:ilvl w:val="0"/>
          <w:numId w:val="2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</w:rPr>
      </w:pPr>
      <w:r w:rsidRPr="004B60DA">
        <w:rPr>
          <w:rFonts w:ascii="Times New Roman" w:hAnsi="Times New Roman" w:cs="Times New Roman"/>
          <w:b/>
          <w:lang w:val="ru-RU"/>
        </w:rPr>
        <w:t xml:space="preserve">Топлинно изолиране на под, граничещ с външен въздух /еркер/ - </w:t>
      </w:r>
      <w:r w:rsidR="000F0551" w:rsidRPr="007817C7">
        <w:rPr>
          <w:rFonts w:ascii="Times New Roman" w:hAnsi="Times New Roman" w:cs="Times New Roman"/>
        </w:rPr>
        <w:t>Предвижда се топлинно изолиране на тавана на неото</w:t>
      </w:r>
      <w:r w:rsidR="001E4DF0">
        <w:rPr>
          <w:rFonts w:ascii="Times New Roman" w:hAnsi="Times New Roman" w:cs="Times New Roman"/>
        </w:rPr>
        <w:t>пляемия сутерен с топлоизолацио</w:t>
      </w:r>
      <w:r w:rsidR="000F0551" w:rsidRPr="007817C7">
        <w:rPr>
          <w:rFonts w:ascii="Times New Roman" w:hAnsi="Times New Roman" w:cs="Times New Roman"/>
        </w:rPr>
        <w:t>нен матери</w:t>
      </w:r>
      <w:r w:rsidR="001E4DF0">
        <w:rPr>
          <w:rFonts w:ascii="Times New Roman" w:hAnsi="Times New Roman" w:cs="Times New Roman"/>
        </w:rPr>
        <w:t>а</w:t>
      </w:r>
      <w:r w:rsidR="000F0551" w:rsidRPr="007817C7">
        <w:rPr>
          <w:rFonts w:ascii="Times New Roman" w:hAnsi="Times New Roman" w:cs="Times New Roman"/>
        </w:rPr>
        <w:t xml:space="preserve">л тип EPS, δ= 5 </w:t>
      </w:r>
      <w:proofErr w:type="spellStart"/>
      <w:r w:rsidR="000F0551" w:rsidRPr="007817C7">
        <w:rPr>
          <w:rFonts w:ascii="Times New Roman" w:hAnsi="Times New Roman" w:cs="Times New Roman"/>
        </w:rPr>
        <w:t>сm</w:t>
      </w:r>
      <w:proofErr w:type="spellEnd"/>
      <w:r w:rsidR="000F0551" w:rsidRPr="007817C7">
        <w:rPr>
          <w:rFonts w:ascii="Times New Roman" w:hAnsi="Times New Roman" w:cs="Times New Roman"/>
        </w:rPr>
        <w:t xml:space="preserve"> и с </w:t>
      </w:r>
      <w:proofErr w:type="spellStart"/>
      <w:r w:rsidR="000F0551" w:rsidRPr="007817C7">
        <w:rPr>
          <w:rFonts w:ascii="Times New Roman" w:hAnsi="Times New Roman" w:cs="Times New Roman"/>
        </w:rPr>
        <w:t>коеф</w:t>
      </w:r>
      <w:proofErr w:type="spellEnd"/>
      <w:r w:rsidR="000F0551" w:rsidRPr="007817C7">
        <w:rPr>
          <w:rFonts w:ascii="Times New Roman" w:hAnsi="Times New Roman" w:cs="Times New Roman"/>
        </w:rPr>
        <w:t>. на топлопроводност λ≤0,035 W/mK, както и топлинно изолир</w:t>
      </w:r>
      <w:r w:rsidR="001E4DF0">
        <w:rPr>
          <w:rFonts w:ascii="Times New Roman" w:hAnsi="Times New Roman" w:cs="Times New Roman"/>
        </w:rPr>
        <w:t>ане на еркерите с топлоизолацио</w:t>
      </w:r>
      <w:r w:rsidR="000F0551" w:rsidRPr="007817C7">
        <w:rPr>
          <w:rFonts w:ascii="Times New Roman" w:hAnsi="Times New Roman" w:cs="Times New Roman"/>
        </w:rPr>
        <w:t>нен матери</w:t>
      </w:r>
      <w:r w:rsidR="001E4DF0">
        <w:rPr>
          <w:rFonts w:ascii="Times New Roman" w:hAnsi="Times New Roman" w:cs="Times New Roman"/>
        </w:rPr>
        <w:t>а</w:t>
      </w:r>
      <w:r w:rsidR="000F0551" w:rsidRPr="007817C7">
        <w:rPr>
          <w:rFonts w:ascii="Times New Roman" w:hAnsi="Times New Roman" w:cs="Times New Roman"/>
        </w:rPr>
        <w:t>л тип EPS, δ= 5 см и с коеф. на топлопроводност λ≤0,035 W/</w:t>
      </w:r>
      <w:proofErr w:type="spellStart"/>
      <w:r w:rsidR="000F0551" w:rsidRPr="007817C7">
        <w:rPr>
          <w:rFonts w:ascii="Times New Roman" w:hAnsi="Times New Roman" w:cs="Times New Roman"/>
        </w:rPr>
        <w:t>mK</w:t>
      </w:r>
      <w:proofErr w:type="spellEnd"/>
      <w:r w:rsidR="000F0551" w:rsidRPr="007817C7">
        <w:rPr>
          <w:rFonts w:ascii="Times New Roman" w:hAnsi="Times New Roman" w:cs="Times New Roman"/>
        </w:rPr>
        <w:t xml:space="preserve"> и </w:t>
      </w:r>
      <w:proofErr w:type="spellStart"/>
      <w:r w:rsidR="000F0551" w:rsidRPr="007817C7">
        <w:rPr>
          <w:rFonts w:ascii="Times New Roman" w:hAnsi="Times New Roman" w:cs="Times New Roman"/>
        </w:rPr>
        <w:t>финишна</w:t>
      </w:r>
      <w:proofErr w:type="spellEnd"/>
      <w:r w:rsidR="000F0551" w:rsidRPr="007817C7">
        <w:rPr>
          <w:rFonts w:ascii="Times New Roman" w:hAnsi="Times New Roman" w:cs="Times New Roman"/>
        </w:rPr>
        <w:t xml:space="preserve"> мазилка</w:t>
      </w:r>
      <w:r w:rsidR="000A31CC" w:rsidRPr="007817C7">
        <w:rPr>
          <w:rFonts w:ascii="Times New Roman" w:hAnsi="Times New Roman" w:cs="Times New Roman"/>
        </w:rPr>
        <w:t>.</w:t>
      </w:r>
    </w:p>
    <w:p w:rsidR="007817C7" w:rsidRPr="007817C7" w:rsidRDefault="007817C7" w:rsidP="007817C7">
      <w:pPr>
        <w:pStyle w:val="BodyTextIndent"/>
        <w:spacing w:line="360" w:lineRule="auto"/>
        <w:ind w:left="0" w:firstLine="993"/>
        <w:jc w:val="both"/>
        <w:rPr>
          <w:rFonts w:ascii="Times New Roman" w:hAnsi="Times New Roman" w:cs="Times New Roman"/>
        </w:rPr>
      </w:pPr>
      <w:r w:rsidRPr="007817C7">
        <w:rPr>
          <w:rFonts w:ascii="Times New Roman" w:hAnsi="Times New Roman" w:cs="Times New Roman"/>
        </w:rPr>
        <w:t>След изпълнение на енергоспестяващите мерки,</w:t>
      </w:r>
      <w:r>
        <w:rPr>
          <w:sz w:val="23"/>
          <w:szCs w:val="23"/>
        </w:rPr>
        <w:t xml:space="preserve"> </w:t>
      </w:r>
      <w:r>
        <w:rPr>
          <w:rFonts w:ascii="Times New Roman" w:hAnsi="Times New Roman" w:cs="Times New Roman"/>
        </w:rPr>
        <w:t>о</w:t>
      </w:r>
      <w:r w:rsidRPr="000A31CC">
        <w:rPr>
          <w:rFonts w:ascii="Times New Roman" w:hAnsi="Times New Roman" w:cs="Times New Roman"/>
        </w:rPr>
        <w:t xml:space="preserve">бобщеният коефициент на топлопреминаване на пода </w:t>
      </w:r>
      <w:r>
        <w:rPr>
          <w:rFonts w:ascii="Times New Roman" w:hAnsi="Times New Roman" w:cs="Times New Roman"/>
        </w:rPr>
        <w:t>ще стане</w:t>
      </w:r>
      <w:r w:rsidRPr="000A31CC">
        <w:rPr>
          <w:rFonts w:ascii="Times New Roman" w:hAnsi="Times New Roman" w:cs="Times New Roman"/>
        </w:rPr>
        <w:t xml:space="preserve"> U= 0,4</w:t>
      </w:r>
      <w:r>
        <w:rPr>
          <w:rFonts w:ascii="Times New Roman" w:hAnsi="Times New Roman" w:cs="Times New Roman"/>
        </w:rPr>
        <w:t>0</w:t>
      </w:r>
      <w:r w:rsidRPr="000A31CC">
        <w:rPr>
          <w:rFonts w:ascii="Times New Roman" w:hAnsi="Times New Roman" w:cs="Times New Roman"/>
        </w:rPr>
        <w:t xml:space="preserve"> W/m</w:t>
      </w:r>
      <w:r w:rsidRPr="000A31CC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K</w:t>
      </w:r>
      <w:r w:rsidRPr="000A31CC">
        <w:rPr>
          <w:rFonts w:ascii="Times New Roman" w:hAnsi="Times New Roman" w:cs="Times New Roman"/>
        </w:rPr>
        <w:t>.</w:t>
      </w:r>
    </w:p>
    <w:p w:rsidR="000A31CC" w:rsidRPr="007817C7" w:rsidRDefault="007817C7" w:rsidP="004B60DA">
      <w:pPr>
        <w:pStyle w:val="BodyTextIndent"/>
        <w:numPr>
          <w:ilvl w:val="0"/>
          <w:numId w:val="2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</w:rPr>
      </w:pPr>
      <w:r w:rsidRPr="007817C7">
        <w:rPr>
          <w:rFonts w:ascii="Times New Roman" w:hAnsi="Times New Roman" w:cs="Times New Roman"/>
          <w:b/>
          <w:iCs/>
        </w:rPr>
        <w:t xml:space="preserve">Топлоизолиране на тръбната мрежа за рециркулация на топла вода </w:t>
      </w:r>
      <w:r>
        <w:rPr>
          <w:rFonts w:ascii="Times New Roman" w:hAnsi="Times New Roman" w:cs="Times New Roman"/>
          <w:b/>
          <w:iCs/>
        </w:rPr>
        <w:t xml:space="preserve">/БГВ/ </w:t>
      </w:r>
      <w:r w:rsidRPr="007817C7">
        <w:rPr>
          <w:rFonts w:ascii="Times New Roman" w:hAnsi="Times New Roman" w:cs="Times New Roman"/>
          <w:b/>
          <w:iCs/>
        </w:rPr>
        <w:t>в сутерена на сградата</w:t>
      </w:r>
      <w:r w:rsidR="000A31CC" w:rsidRPr="007817C7">
        <w:rPr>
          <w:rFonts w:ascii="Times New Roman" w:hAnsi="Times New Roman" w:cs="Times New Roman"/>
          <w:b/>
        </w:rPr>
        <w:t xml:space="preserve"> </w:t>
      </w:r>
    </w:p>
    <w:p w:rsidR="0082698D" w:rsidRPr="000D1195" w:rsidRDefault="0082698D" w:rsidP="000D1195">
      <w:pPr>
        <w:pStyle w:val="Default"/>
        <w:spacing w:line="360" w:lineRule="auto"/>
        <w:ind w:left="862"/>
        <w:jc w:val="both"/>
      </w:pPr>
      <w:r w:rsidRPr="000D1195">
        <w:lastRenderedPageBreak/>
        <w:t>Предвидени са и съпътстващите СМР, свързани с изпълнението на всяка ЕСМ.</w:t>
      </w:r>
    </w:p>
    <w:p w:rsidR="001A2497" w:rsidRDefault="001A2497" w:rsidP="001A2497">
      <w:pPr>
        <w:pStyle w:val="a3"/>
        <w:shd w:val="clear" w:color="auto" w:fill="auto"/>
        <w:spacing w:line="360" w:lineRule="auto"/>
        <w:ind w:firstLine="862"/>
        <w:rPr>
          <w:sz w:val="24"/>
          <w:szCs w:val="24"/>
        </w:rPr>
      </w:pPr>
    </w:p>
    <w:p w:rsidR="0082698D" w:rsidRPr="001A2497" w:rsidRDefault="0082698D" w:rsidP="001A2497">
      <w:pPr>
        <w:pStyle w:val="a3"/>
        <w:shd w:val="clear" w:color="auto" w:fill="auto"/>
        <w:spacing w:line="360" w:lineRule="auto"/>
        <w:ind w:left="23" w:firstLine="828"/>
        <w:rPr>
          <w:sz w:val="24"/>
          <w:szCs w:val="24"/>
        </w:rPr>
      </w:pPr>
      <w:r w:rsidRPr="001A2497">
        <w:rPr>
          <w:sz w:val="24"/>
          <w:szCs w:val="24"/>
        </w:rPr>
        <w:t>ПРЕДМЕТ на настоящата поръчка е:</w:t>
      </w:r>
    </w:p>
    <w:p w:rsidR="0082698D" w:rsidRPr="001A2497" w:rsidRDefault="0082698D" w:rsidP="00DF24E9">
      <w:pPr>
        <w:pStyle w:val="a3"/>
        <w:numPr>
          <w:ilvl w:val="1"/>
          <w:numId w:val="22"/>
        </w:numPr>
        <w:shd w:val="clear" w:color="auto" w:fill="auto"/>
        <w:spacing w:line="360" w:lineRule="auto"/>
        <w:ind w:left="0"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Изработване на инвестиционен проект в работна фаза за изпълнение на мерки свързани с енергийното обновяване на многофамилни жилищни сгради по проект </w:t>
      </w:r>
      <w:r w:rsidRPr="001A2497">
        <w:rPr>
          <w:sz w:val="24"/>
          <w:szCs w:val="24"/>
          <w:lang w:val="en-US" w:bidi="en-US"/>
        </w:rPr>
        <w:t>BG</w:t>
      </w:r>
      <w:r w:rsidRPr="00DC4F5E">
        <w:rPr>
          <w:sz w:val="24"/>
          <w:szCs w:val="24"/>
          <w:lang w:bidi="en-US"/>
        </w:rPr>
        <w:t>161</w:t>
      </w:r>
      <w:r w:rsidRPr="001A2497">
        <w:rPr>
          <w:sz w:val="24"/>
          <w:szCs w:val="24"/>
          <w:lang w:val="en-US" w:bidi="en-US"/>
        </w:rPr>
        <w:t>PO</w:t>
      </w:r>
      <w:r w:rsidRPr="00DC4F5E">
        <w:rPr>
          <w:sz w:val="24"/>
          <w:szCs w:val="24"/>
          <w:lang w:bidi="en-US"/>
        </w:rPr>
        <w:t xml:space="preserve">001-1.2.01-0001 </w:t>
      </w:r>
      <w:r w:rsidRPr="001A2497">
        <w:rPr>
          <w:sz w:val="24"/>
          <w:szCs w:val="24"/>
        </w:rPr>
        <w:t>„Енергийно обновяване на българските домове” на основание чл. 139, ал. 1, т. 3 и ал. 2 от ЗУТ, във връзка с чл. 15 от ЗЕЕ.</w:t>
      </w:r>
    </w:p>
    <w:p w:rsidR="0082698D" w:rsidRPr="001A2497" w:rsidRDefault="00EE70A3" w:rsidP="00DF24E9">
      <w:pPr>
        <w:pStyle w:val="a3"/>
        <w:numPr>
          <w:ilvl w:val="1"/>
          <w:numId w:val="23"/>
        </w:numPr>
        <w:shd w:val="clear" w:color="auto" w:fill="auto"/>
        <w:spacing w:line="360" w:lineRule="auto"/>
        <w:ind w:left="0" w:right="23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2698D" w:rsidRPr="001A2497">
        <w:rPr>
          <w:sz w:val="24"/>
          <w:szCs w:val="24"/>
        </w:rPr>
        <w:t>Осъществяване на авторския надзор по време на строителството, съгласно одобрената проектна документация и приложимата нормативна уредба</w:t>
      </w:r>
    </w:p>
    <w:p w:rsidR="0082698D" w:rsidRPr="001A2497" w:rsidRDefault="0082698D" w:rsidP="003A1CA2">
      <w:pPr>
        <w:pStyle w:val="Default"/>
        <w:spacing w:line="360" w:lineRule="auto"/>
        <w:ind w:firstLine="851"/>
        <w:rPr>
          <w:highlight w:val="yellow"/>
        </w:rPr>
      </w:pPr>
    </w:p>
    <w:p w:rsidR="0082698D" w:rsidRPr="001A2497" w:rsidRDefault="0082698D" w:rsidP="0082698D">
      <w:pPr>
        <w:pStyle w:val="a3"/>
        <w:shd w:val="clear" w:color="auto" w:fill="auto"/>
        <w:spacing w:line="360" w:lineRule="auto"/>
        <w:ind w:firstLine="851"/>
        <w:rPr>
          <w:sz w:val="24"/>
          <w:szCs w:val="24"/>
        </w:rPr>
      </w:pPr>
      <w:r w:rsidRPr="001A2497">
        <w:rPr>
          <w:sz w:val="24"/>
          <w:szCs w:val="24"/>
        </w:rPr>
        <w:t>С работния проект:</w:t>
      </w:r>
    </w:p>
    <w:p w:rsidR="0082698D" w:rsidRPr="001A2497" w:rsidRDefault="0082698D" w:rsidP="00DF24E9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изясняват конкретните проектни решения в степен, осигуряваща възможност за цялостно изпълнение на предвидените видове СМР;</w:t>
      </w:r>
    </w:p>
    <w:p w:rsidR="0082698D" w:rsidRPr="001A2497" w:rsidRDefault="0082698D" w:rsidP="00DF24E9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осигурява възможност за ползването му като документация за договаряне изпълнението на строителството, вкл. чрез процедура за възлагане на обществена поръчка за строителство по реда на ЗОП;</w:t>
      </w:r>
    </w:p>
    <w:p w:rsidR="0082698D" w:rsidRPr="001A2497" w:rsidRDefault="0082698D" w:rsidP="00DF24E9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осигурява съответствието на проектните решения с изискванията към строежите по чл. 169 от ЗУТ.</w:t>
      </w:r>
    </w:p>
    <w:p w:rsidR="0082698D" w:rsidRDefault="0082698D" w:rsidP="001A2497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>Работният проект подлежи на съгласуване и одобряване и ще е основание за издаване на Разрешение за строеж съгласно ЗУТ. Изпълнителят следва да изпълни всички необходими действия за съгласуване и одобряване на работния проект и издаване на разрешение за строеж, при условията и по реда на ЗУТ.</w:t>
      </w:r>
    </w:p>
    <w:p w:rsidR="00EE70A3" w:rsidRPr="001A2497" w:rsidRDefault="00EE70A3" w:rsidP="001A2497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</w:p>
    <w:p w:rsidR="003A1CA2" w:rsidRPr="009D0205" w:rsidRDefault="00EE70A3" w:rsidP="00EE70A3">
      <w:pPr>
        <w:pStyle w:val="Default"/>
        <w:spacing w:line="360" w:lineRule="auto"/>
        <w:ind w:left="993" w:hanging="567"/>
      </w:pPr>
      <w:r>
        <w:rPr>
          <w:b/>
          <w:bCs/>
        </w:rPr>
        <w:t>3.</w:t>
      </w:r>
      <w:r w:rsidR="000B260B">
        <w:rPr>
          <w:b/>
          <w:bCs/>
        </w:rPr>
        <w:t xml:space="preserve"> </w:t>
      </w:r>
      <w:r>
        <w:rPr>
          <w:b/>
          <w:bCs/>
        </w:rPr>
        <w:t xml:space="preserve">    </w:t>
      </w:r>
      <w:r w:rsidR="003A1CA2" w:rsidRPr="009D0205">
        <w:rPr>
          <w:b/>
          <w:bCs/>
        </w:rPr>
        <w:t xml:space="preserve">ОБХВАТ НА УСЛУГАТА </w:t>
      </w:r>
    </w:p>
    <w:p w:rsidR="000B260B" w:rsidRPr="000B260B" w:rsidRDefault="003A1CA2" w:rsidP="000B260B">
      <w:pPr>
        <w:pStyle w:val="a3"/>
        <w:shd w:val="clear" w:color="auto" w:fill="auto"/>
        <w:tabs>
          <w:tab w:val="left" w:pos="1149"/>
        </w:tabs>
        <w:spacing w:after="236" w:line="360" w:lineRule="auto"/>
        <w:ind w:right="20" w:firstLine="426"/>
        <w:rPr>
          <w:sz w:val="24"/>
          <w:szCs w:val="24"/>
        </w:rPr>
      </w:pPr>
      <w:r w:rsidRPr="000B260B">
        <w:rPr>
          <w:sz w:val="24"/>
          <w:szCs w:val="24"/>
        </w:rPr>
        <w:t xml:space="preserve">3.1. </w:t>
      </w:r>
      <w:r w:rsidR="000B260B" w:rsidRPr="000B260B">
        <w:rPr>
          <w:sz w:val="24"/>
          <w:szCs w:val="24"/>
          <w:u w:val="single"/>
        </w:rPr>
        <w:t>Работният инвестиционен проект</w:t>
      </w:r>
      <w:r w:rsidR="000B260B" w:rsidRPr="000B260B">
        <w:rPr>
          <w:sz w:val="24"/>
          <w:szCs w:val="24"/>
        </w:rPr>
        <w:t xml:space="preserve"> следва да е с обхват и съдържание съгласно нормативните изисквания на Наредба № 4/2001 г. за обхвата и съдържанието на инвестиционните проекти, а така също и специфичните изисквания на проекта.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left="20" w:right="20" w:firstLine="831"/>
        <w:rPr>
          <w:sz w:val="24"/>
          <w:szCs w:val="24"/>
        </w:rPr>
      </w:pPr>
      <w:r w:rsidRPr="000B260B">
        <w:rPr>
          <w:sz w:val="24"/>
          <w:szCs w:val="24"/>
        </w:rPr>
        <w:t xml:space="preserve">Изпълнителят следва да представи работен инвестиционен проект за енергийно </w:t>
      </w:r>
      <w:r w:rsidRPr="000B260B">
        <w:rPr>
          <w:sz w:val="24"/>
          <w:szCs w:val="24"/>
        </w:rPr>
        <w:lastRenderedPageBreak/>
        <w:t>обновяване в следния обхват: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firstLine="831"/>
        <w:rPr>
          <w:sz w:val="24"/>
          <w:szCs w:val="24"/>
        </w:rPr>
      </w:pPr>
      <w:r w:rsidRPr="000B260B">
        <w:rPr>
          <w:sz w:val="24"/>
          <w:szCs w:val="24"/>
        </w:rPr>
        <w:t>Част АРХИТЕКТУРНА:</w:t>
      </w:r>
    </w:p>
    <w:p w:rsidR="000B260B" w:rsidRPr="000B260B" w:rsidRDefault="000B260B" w:rsidP="00DF24E9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right="20" w:hanging="425"/>
        <w:rPr>
          <w:sz w:val="24"/>
          <w:szCs w:val="24"/>
        </w:rPr>
      </w:pPr>
      <w:r w:rsidRPr="000B260B">
        <w:rPr>
          <w:sz w:val="24"/>
          <w:szCs w:val="24"/>
        </w:rPr>
        <w:t>Обяснителна записка - следва да пояснява предлаганите проектни решения,във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(материали, изделия, комплекти) за изпълнение на СМР и начина на тяхната обработка, полагане и/или монтаж;</w:t>
      </w:r>
    </w:p>
    <w:p w:rsidR="000B260B" w:rsidRPr="000B260B" w:rsidRDefault="000B260B" w:rsidP="00DF24E9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right="20" w:hanging="425"/>
        <w:rPr>
          <w:sz w:val="24"/>
          <w:szCs w:val="24"/>
        </w:rPr>
      </w:pPr>
      <w:r w:rsidRPr="000B260B">
        <w:rPr>
          <w:sz w:val="24"/>
          <w:szCs w:val="24"/>
        </w:rPr>
        <w:t>Разпределения - типов етаж/етажи в случай на разлики в светлите отвори на фасадните дограми или типа остъклявания, покрив (покривни линии) и др. при необходимост - (М 1:100);</w:t>
      </w:r>
    </w:p>
    <w:p w:rsidR="000B260B" w:rsidRPr="000B260B" w:rsidRDefault="000B260B" w:rsidP="00DF24E9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hanging="425"/>
        <w:rPr>
          <w:sz w:val="24"/>
          <w:szCs w:val="24"/>
        </w:rPr>
      </w:pPr>
      <w:r w:rsidRPr="000B260B">
        <w:rPr>
          <w:sz w:val="24"/>
          <w:szCs w:val="24"/>
        </w:rPr>
        <w:t>Характерни вертикални разрези на сградата - М 1:100;</w:t>
      </w:r>
    </w:p>
    <w:p w:rsidR="000B260B" w:rsidRPr="000B260B" w:rsidRDefault="000B260B" w:rsidP="00DF24E9">
      <w:pPr>
        <w:pStyle w:val="a3"/>
        <w:numPr>
          <w:ilvl w:val="2"/>
          <w:numId w:val="14"/>
        </w:numPr>
        <w:shd w:val="clear" w:color="auto" w:fill="auto"/>
        <w:spacing w:line="360" w:lineRule="auto"/>
        <w:ind w:left="851" w:right="23" w:hanging="425"/>
        <w:rPr>
          <w:sz w:val="24"/>
          <w:szCs w:val="24"/>
        </w:rPr>
      </w:pPr>
      <w:r w:rsidRPr="000B260B">
        <w:rPr>
          <w:sz w:val="24"/>
          <w:szCs w:val="24"/>
        </w:rPr>
        <w:t xml:space="preserve">Фасади - графично и цветово решение за оформяне фасадите на обекта след изпълнение на предвидената допълнителна фасадна топлоизолация. Цветовото решение да бъде обвързано с цветовата гама на материалите, използвани за </w:t>
      </w:r>
      <w:proofErr w:type="spellStart"/>
      <w:r w:rsidRPr="000B260B">
        <w:rPr>
          <w:sz w:val="24"/>
          <w:szCs w:val="24"/>
        </w:rPr>
        <w:t>финишно</w:t>
      </w:r>
      <w:proofErr w:type="spellEnd"/>
      <w:r w:rsidRPr="000B260B">
        <w:rPr>
          <w:sz w:val="24"/>
          <w:szCs w:val="24"/>
        </w:rPr>
        <w:t xml:space="preserve"> покритие. Графичното представяне на фасадите трябва да указва ясно всички интервенции, които ще бъдат изпълнени по обвивката на сградата, вкл. дограмата по самостоятелни обекти и общи части, предвидена за подмяна и да дава решение за интегриране на вече изпълнени по обекта ЕСМ.</w:t>
      </w:r>
    </w:p>
    <w:p w:rsidR="000B260B" w:rsidRDefault="000B260B" w:rsidP="00DF24E9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851" w:right="23" w:hanging="425"/>
      </w:pPr>
      <w:r w:rsidRPr="000B260B">
        <w:rPr>
          <w:sz w:val="24"/>
          <w:szCs w:val="24"/>
        </w:rPr>
        <w:t xml:space="preserve">Архитектурно-строителни детайли в подходящ мащаб, изясняващи изпълнението на отделни СМР, в т.ч. топлоизолационна система по елементи на сградата, стълбищна клетка и входно пространство, остъкляване/затваряне на балкони, външна дограма (прозорци и врати) и др. свързани със спецификата на конкретния обект на обновяване, разположение на климатизаторите (съобразено и с начина на отвеждане на конденза), сателитните антени, решетки, сенници, предпазни парапети и привеждането им към нормативите </w:t>
      </w:r>
      <w:r w:rsidR="001E4DF0">
        <w:rPr>
          <w:sz w:val="24"/>
          <w:szCs w:val="24"/>
        </w:rPr>
        <w:t>–</w:t>
      </w:r>
      <w:r w:rsidRPr="000B260B">
        <w:rPr>
          <w:sz w:val="24"/>
          <w:szCs w:val="24"/>
        </w:rPr>
        <w:t xml:space="preserve"> </w:t>
      </w:r>
      <w:r w:rsidR="001E4DF0">
        <w:rPr>
          <w:sz w:val="24"/>
          <w:szCs w:val="24"/>
        </w:rPr>
        <w:t xml:space="preserve">минимум </w:t>
      </w:r>
      <w:r w:rsidRPr="000B260B">
        <w:rPr>
          <w:sz w:val="24"/>
          <w:szCs w:val="24"/>
        </w:rPr>
        <w:t>М</w:t>
      </w:r>
      <w:r>
        <w:t xml:space="preserve"> 1:20.</w:t>
      </w:r>
    </w:p>
    <w:p w:rsidR="000B260B" w:rsidRPr="000B260B" w:rsidRDefault="000B260B" w:rsidP="00DF24E9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851" w:right="23" w:hanging="425"/>
        <w:rPr>
          <w:sz w:val="24"/>
          <w:szCs w:val="24"/>
        </w:rPr>
      </w:pPr>
      <w:r w:rsidRPr="000B260B">
        <w:rPr>
          <w:sz w:val="24"/>
          <w:szCs w:val="24"/>
        </w:rPr>
        <w:t>Решение за фасадната дограма на обекта, отразено в спецификация на дограмата, която следва да съдържа:</w:t>
      </w:r>
    </w:p>
    <w:p w:rsidR="000B260B" w:rsidRPr="000B260B" w:rsidRDefault="000B260B" w:rsidP="00DF24E9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 xml:space="preserve">Схема на всеки отделен вид прозорец, врата или витрина с посочени растерни </w:t>
      </w:r>
      <w:r w:rsidRPr="000B260B">
        <w:rPr>
          <w:sz w:val="24"/>
          <w:szCs w:val="24"/>
        </w:rPr>
        <w:lastRenderedPageBreak/>
        <w:t>и габаритни размери, всички отваряеми части с посоките им на отваряне и ясно разграничени остъклени и плътни части;</w:t>
      </w:r>
    </w:p>
    <w:p w:rsidR="000B260B" w:rsidRPr="000B260B" w:rsidRDefault="000B260B" w:rsidP="00DF24E9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Общия необходим брой на всеки отделен вид прозорец, врата или витрина за обекта;</w:t>
      </w:r>
    </w:p>
    <w:p w:rsidR="000B260B" w:rsidRDefault="000B260B" w:rsidP="00DF24E9">
      <w:pPr>
        <w:pStyle w:val="a3"/>
        <w:numPr>
          <w:ilvl w:val="0"/>
          <w:numId w:val="15"/>
        </w:numPr>
        <w:shd w:val="clear" w:color="auto" w:fill="auto"/>
        <w:tabs>
          <w:tab w:val="left" w:pos="1149"/>
        </w:tabs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Единичната площ и общата площ по габаритни размери на всеки отделен вид прозорец, врата или витрина за обекта.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0B260B">
        <w:rPr>
          <w:sz w:val="24"/>
          <w:szCs w:val="24"/>
        </w:rPr>
        <w:t>Разположението на новопроектираната дограма по фасадите на обекта да се представи в графичен вид с ясна идентификация на всеки отделен вид прозорец, врата или витрина за обекта.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0B260B">
        <w:rPr>
          <w:sz w:val="24"/>
          <w:szCs w:val="24"/>
        </w:rPr>
        <w:t>Растерът и отваряемостта на дограмата да бъдат съобразени със спецификата, експлоатационния режим и хигиенните изисквания на помещенията, които обслужва.</w:t>
      </w:r>
    </w:p>
    <w:p w:rsidR="000B260B" w:rsidRDefault="000B260B" w:rsidP="006845F8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0B260B">
        <w:rPr>
          <w:sz w:val="24"/>
          <w:szCs w:val="24"/>
        </w:rPr>
        <w:t>За постигане на съгласуваност и съответствие на инженерните дейности по обследванията на сградата с процеса на проектиране, при изработване на проекта и спецификацията на новата дограма на сградата, която ще се монтира на база на работния инвестиционен проект, следва да се използват означенията на отделните типове и типоразмери на дограмата, посочени в обследването за енергийна ефективност и техническото заснемане. Същото изискване важи и за означенията на самостоятелните обекти и типовете стени в чертежите и Количествената и Количествено-стойностната сметки.</w:t>
      </w:r>
    </w:p>
    <w:p w:rsidR="006845F8" w:rsidRPr="000B260B" w:rsidRDefault="006845F8" w:rsidP="006845F8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КОНСТРУКТИВНА - Конструктивно становище и детайли </w:t>
      </w:r>
    </w:p>
    <w:p w:rsidR="006845F8" w:rsidRPr="00915AF2" w:rsidRDefault="006845F8" w:rsidP="00DF24E9">
      <w:pPr>
        <w:pStyle w:val="a3"/>
        <w:numPr>
          <w:ilvl w:val="0"/>
          <w:numId w:val="17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 -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сградата. Към записката се прилага спецификация на предвидените за влагане строителни продукти (материали, изделия) по част конструктивна (ако е приложимо) с технически изисквания към тях в съответствие с действащи норми и стандарти.</w:t>
      </w:r>
    </w:p>
    <w:p w:rsidR="006845F8" w:rsidRPr="00915AF2" w:rsidRDefault="006845F8" w:rsidP="00DF24E9">
      <w:pPr>
        <w:pStyle w:val="a3"/>
        <w:numPr>
          <w:ilvl w:val="0"/>
          <w:numId w:val="16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lastRenderedPageBreak/>
        <w:t>Детайли, които се отнасят към конструктивните/носещи елементи на сградата - остъкляване/затваряне балкони и лоджии, парапети и др. - които са приложими. Детайлите се изработват с подробност и конкретност, които следва да осигурят изпълнението на СМР.</w:t>
      </w: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left="1276" w:right="20" w:firstLine="0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Част ЕЛЕКТРО - заземителна и мълниезащитна инсталации</w:t>
      </w:r>
    </w:p>
    <w:p w:rsidR="006845F8" w:rsidRPr="00915AF2" w:rsidRDefault="006845F8" w:rsidP="00DF24E9">
      <w:pPr>
        <w:pStyle w:val="a3"/>
        <w:numPr>
          <w:ilvl w:val="0"/>
          <w:numId w:val="18"/>
        </w:numPr>
        <w:shd w:val="clear" w:color="auto" w:fill="auto"/>
        <w:tabs>
          <w:tab w:val="left" w:pos="933"/>
          <w:tab w:val="center" w:pos="8570"/>
          <w:tab w:val="right" w:pos="9309"/>
        </w:tabs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 - описание на възприетите технически решения</w:t>
      </w:r>
      <w:r w:rsidRPr="00915AF2">
        <w:rPr>
          <w:sz w:val="24"/>
          <w:szCs w:val="24"/>
        </w:rPr>
        <w:tab/>
        <w:t>и спецификация на предвидените за влагане</w:t>
      </w:r>
      <w:r w:rsidRPr="00915AF2">
        <w:rPr>
          <w:sz w:val="24"/>
          <w:szCs w:val="24"/>
        </w:rPr>
        <w:tab/>
      </w:r>
      <w:r w:rsidR="00E66CB8">
        <w:rPr>
          <w:sz w:val="24"/>
          <w:szCs w:val="24"/>
        </w:rPr>
        <w:t xml:space="preserve"> </w:t>
      </w:r>
      <w:r w:rsidRPr="00915AF2">
        <w:rPr>
          <w:sz w:val="24"/>
          <w:szCs w:val="24"/>
        </w:rPr>
        <w:t>строителни продукти (материали, изделия) по част електро с технически изисквания към тях в съответствие с действащи норми и стандарти;</w:t>
      </w:r>
    </w:p>
    <w:p w:rsidR="006845F8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част, вкл. детайли за изпълнение.</w:t>
      </w:r>
    </w:p>
    <w:p w:rsidR="006845F8" w:rsidRPr="00915AF2" w:rsidRDefault="006845F8" w:rsidP="00E66CB8">
      <w:pPr>
        <w:pStyle w:val="a3"/>
        <w:shd w:val="clear" w:color="auto" w:fill="auto"/>
        <w:tabs>
          <w:tab w:val="left" w:pos="933"/>
        </w:tabs>
        <w:spacing w:line="360" w:lineRule="auto"/>
        <w:ind w:firstLine="0"/>
        <w:rPr>
          <w:sz w:val="24"/>
          <w:szCs w:val="24"/>
        </w:rPr>
      </w:pPr>
    </w:p>
    <w:p w:rsidR="006845F8" w:rsidRPr="00915AF2" w:rsidRDefault="006845F8" w:rsidP="006845F8">
      <w:pPr>
        <w:pStyle w:val="20"/>
        <w:keepNext/>
        <w:keepLines/>
        <w:shd w:val="clear" w:color="auto" w:fill="auto"/>
        <w:spacing w:before="0" w:line="360" w:lineRule="auto"/>
        <w:ind w:firstLine="851"/>
        <w:rPr>
          <w:b w:val="0"/>
          <w:sz w:val="24"/>
          <w:szCs w:val="24"/>
        </w:rPr>
      </w:pPr>
      <w:bookmarkStart w:id="1" w:name="bookmark3"/>
      <w:r w:rsidRPr="00915AF2">
        <w:rPr>
          <w:b w:val="0"/>
          <w:sz w:val="24"/>
          <w:szCs w:val="24"/>
        </w:rPr>
        <w:t>Част ЕНЕРГИЙНА ЕФЕКТИВНОСТ</w:t>
      </w:r>
      <w:bookmarkEnd w:id="1"/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записка;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Технически изчисления;</w:t>
      </w:r>
    </w:p>
    <w:p w:rsidR="006845F8" w:rsidRPr="00915AF2" w:rsidRDefault="006845F8" w:rsidP="00DF24E9">
      <w:pPr>
        <w:pStyle w:val="a3"/>
        <w:numPr>
          <w:ilvl w:val="2"/>
          <w:numId w:val="8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 - технически чертежи на архитектурно-строителни детайли и елементи с описание към всеки детайл на</w:t>
      </w:r>
      <w:r w:rsidRPr="00915AF2">
        <w:rPr>
          <w:sz w:val="24"/>
          <w:szCs w:val="24"/>
        </w:rPr>
        <w:tab/>
        <w:t>геометричните, топлофизичните</w:t>
      </w:r>
      <w:r w:rsidRPr="00915AF2">
        <w:rPr>
          <w:sz w:val="24"/>
          <w:szCs w:val="24"/>
        </w:rPr>
        <w:tab/>
        <w:t>и оптичните характеристики на продуктите, приложения - технически спецификации характеристики на вложените в строежа строителни и енергоефективни продукти.</w:t>
      </w:r>
    </w:p>
    <w:p w:rsidR="006845F8" w:rsidRPr="00915AF2" w:rsidRDefault="006845F8" w:rsidP="009C36FA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ПОЖАРНА БЕЗОПАСНОСТ - с обхват и съдържание, определени съгласно Наредба № 1з-1971 от </w:t>
      </w:r>
      <w:proofErr w:type="spellStart"/>
      <w:r w:rsidRPr="00915AF2">
        <w:rPr>
          <w:sz w:val="24"/>
          <w:szCs w:val="24"/>
        </w:rPr>
        <w:t>от</w:t>
      </w:r>
      <w:proofErr w:type="spellEnd"/>
      <w:r w:rsidRPr="00915AF2">
        <w:rPr>
          <w:sz w:val="24"/>
          <w:szCs w:val="24"/>
        </w:rPr>
        <w:t xml:space="preserve"> 2009 г. за строително-технически правила и норми за осигуряване на безопасност при пожар и съобразно категорията на сградата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Графична част</w:t>
      </w:r>
    </w:p>
    <w:p w:rsidR="0028684F" w:rsidRPr="00915AF2" w:rsidRDefault="0028684F" w:rsidP="0028684F">
      <w:pPr>
        <w:pStyle w:val="a3"/>
        <w:shd w:val="clear" w:color="auto" w:fill="auto"/>
        <w:tabs>
          <w:tab w:val="left" w:pos="933"/>
        </w:tabs>
        <w:spacing w:line="360" w:lineRule="auto"/>
        <w:ind w:left="851" w:firstLine="0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ПБЗ - с обхват и съдържание определени съгласно Наредба № 2 от 2004 г. за </w:t>
      </w:r>
      <w:r w:rsidRPr="00915AF2">
        <w:rPr>
          <w:sz w:val="24"/>
          <w:szCs w:val="24"/>
        </w:rPr>
        <w:lastRenderedPageBreak/>
        <w:t>минималните изисквания за здравословни и безопасни условия на труд при извършване на строителни и монтажни работи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</w:t>
      </w:r>
    </w:p>
    <w:p w:rsidR="000B260B" w:rsidRPr="00915AF2" w:rsidRDefault="006845F8" w:rsidP="00DF24E9">
      <w:pPr>
        <w:pStyle w:val="a3"/>
        <w:numPr>
          <w:ilvl w:val="0"/>
          <w:numId w:val="16"/>
        </w:numPr>
        <w:shd w:val="clear" w:color="auto" w:fill="auto"/>
        <w:tabs>
          <w:tab w:val="left" w:pos="851"/>
        </w:tabs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</w:t>
      </w:r>
    </w:p>
    <w:p w:rsidR="00DF6D9A" w:rsidRPr="00915AF2" w:rsidRDefault="00DF6D9A" w:rsidP="00DF6D9A">
      <w:pPr>
        <w:pStyle w:val="a3"/>
        <w:shd w:val="clear" w:color="auto" w:fill="auto"/>
        <w:tabs>
          <w:tab w:val="left" w:pos="851"/>
        </w:tabs>
        <w:spacing w:line="360" w:lineRule="auto"/>
        <w:ind w:left="1276" w:right="20" w:firstLine="0"/>
        <w:rPr>
          <w:sz w:val="24"/>
          <w:szCs w:val="24"/>
        </w:rPr>
      </w:pP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915AF2">
        <w:rPr>
          <w:sz w:val="24"/>
          <w:szCs w:val="24"/>
        </w:rPr>
        <w:t>Част ПУСО - с обхват и съдържание съгласно чл. 4 и 5 от Наредбата за управление на строителните отпадъци и за влагане на рециклирани строителни материали, приета с ПМС № 277 от 2012 г.</w:t>
      </w: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915AF2">
        <w:rPr>
          <w:sz w:val="24"/>
          <w:szCs w:val="24"/>
        </w:rPr>
        <w:t>Част СМЕТНА ДОКУМЕНТАЦИЯ - по части, в т.ч. подробни количествена и количествено-стойностна сметки за видовете СМР.</w:t>
      </w:r>
    </w:p>
    <w:p w:rsidR="00DF6D9A" w:rsidRPr="006845F8" w:rsidRDefault="00DF6D9A" w:rsidP="00DF6D9A">
      <w:pPr>
        <w:pStyle w:val="a3"/>
        <w:shd w:val="clear" w:color="auto" w:fill="auto"/>
        <w:tabs>
          <w:tab w:val="left" w:pos="851"/>
        </w:tabs>
        <w:spacing w:line="360" w:lineRule="auto"/>
        <w:ind w:left="1276" w:right="20" w:firstLine="0"/>
        <w:rPr>
          <w:sz w:val="24"/>
          <w:szCs w:val="24"/>
        </w:rPr>
      </w:pPr>
    </w:p>
    <w:p w:rsidR="00915AF2" w:rsidRPr="00915AF2" w:rsidRDefault="00915AF2" w:rsidP="009C36FA">
      <w:pPr>
        <w:pStyle w:val="a3"/>
        <w:shd w:val="clear" w:color="auto" w:fill="auto"/>
        <w:tabs>
          <w:tab w:val="left" w:pos="851"/>
        </w:tabs>
        <w:spacing w:line="360" w:lineRule="auto"/>
        <w:ind w:left="851" w:right="20" w:firstLine="0"/>
        <w:rPr>
          <w:sz w:val="24"/>
          <w:szCs w:val="24"/>
        </w:rPr>
      </w:pPr>
      <w:r w:rsidRPr="00915AF2">
        <w:rPr>
          <w:sz w:val="24"/>
          <w:szCs w:val="24"/>
        </w:rPr>
        <w:t>Изпълнителят, ще упражнява авторския надзор по време на строителството, съгласно одобрените проектни документации и приложимата нормативна уредба посредством проектантите по отделните части на проекта.</w:t>
      </w:r>
    </w:p>
    <w:p w:rsidR="00915AF2" w:rsidRPr="00915AF2" w:rsidRDefault="00915AF2" w:rsidP="00915AF2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>Авторският надзор ще бъде упражняван след писмена покана от Възложителя във всички случаи, когато присъствието на проектант на обекта е наложително, относно: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20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Контрол на строителната площадка във връзка с качеството на строителните работи и стриктното спазване на проекта.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Консултации на строителната площадка при изпълнението на обекта.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Участия в срещи, заседания и комисии, свързани с реализацията на обекта.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180" w:hanging="283"/>
        <w:rPr>
          <w:sz w:val="24"/>
          <w:szCs w:val="24"/>
        </w:rPr>
      </w:pPr>
      <w:r w:rsidRPr="00915AF2">
        <w:rPr>
          <w:sz w:val="24"/>
          <w:szCs w:val="24"/>
        </w:rPr>
        <w:t>Извършване на допустими от закона промени в проекта, чрез отразяване в екзекутивните чертежи - в случай на възникнала необходимост от тях по време на строителството.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20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Подписване на приложимите актове и протоколи по време на изпълнение на СМР.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</w:pPr>
    </w:p>
    <w:p w:rsidR="003A1CA2" w:rsidRPr="00FA518C" w:rsidRDefault="003A1CA2" w:rsidP="003A1CA2">
      <w:pPr>
        <w:pStyle w:val="Default"/>
        <w:spacing w:line="360" w:lineRule="auto"/>
        <w:ind w:left="851" w:hanging="284"/>
        <w:jc w:val="both"/>
      </w:pPr>
      <w:r w:rsidRPr="00FA518C">
        <w:rPr>
          <w:b/>
          <w:bCs/>
        </w:rPr>
        <w:t xml:space="preserve">4. </w:t>
      </w:r>
      <w:r>
        <w:rPr>
          <w:b/>
          <w:bCs/>
        </w:rPr>
        <w:t xml:space="preserve"> </w:t>
      </w:r>
      <w:r w:rsidRPr="00FA518C">
        <w:rPr>
          <w:b/>
          <w:bCs/>
        </w:rPr>
        <w:t xml:space="preserve">ИЗИСКВАНИЯ ЗА ИЗПЪЛНЕНИЕ НА ПОРЪЧКАТА </w:t>
      </w:r>
    </w:p>
    <w:p w:rsidR="00915AF2" w:rsidRPr="00915AF2" w:rsidRDefault="00915AF2" w:rsidP="00DF24E9">
      <w:pPr>
        <w:pStyle w:val="a3"/>
        <w:numPr>
          <w:ilvl w:val="1"/>
          <w:numId w:val="20"/>
        </w:numPr>
        <w:shd w:val="clear" w:color="auto" w:fill="auto"/>
        <w:spacing w:line="360" w:lineRule="auto"/>
        <w:ind w:left="0" w:right="20" w:firstLine="85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915AF2">
        <w:rPr>
          <w:sz w:val="24"/>
          <w:szCs w:val="24"/>
        </w:rPr>
        <w:t>Предвидените в инвестиционния проект интервенции по сградите, следва да включват:</w:t>
      </w:r>
    </w:p>
    <w:p w:rsidR="00915AF2" w:rsidRPr="00915AF2" w:rsidRDefault="00915AF2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right="20" w:firstLine="1134"/>
        <w:rPr>
          <w:sz w:val="24"/>
          <w:szCs w:val="24"/>
        </w:rPr>
      </w:pPr>
      <w:r w:rsidRPr="00915AF2">
        <w:rPr>
          <w:sz w:val="24"/>
          <w:szCs w:val="24"/>
        </w:rPr>
        <w:t xml:space="preserve"> всички енергоспестяващи мерки с пряк екологичен ефект, предписани в обследването за енергийна ефективност, с оглед постигане на минималните изисквания за енергийна ефективност.</w:t>
      </w:r>
    </w:p>
    <w:p w:rsidR="00915AF2" w:rsidRPr="00915AF2" w:rsidRDefault="00915AF2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right="20" w:firstLine="1134"/>
        <w:rPr>
          <w:sz w:val="24"/>
          <w:szCs w:val="24"/>
        </w:rPr>
      </w:pPr>
      <w:r w:rsidRPr="00915AF2">
        <w:rPr>
          <w:sz w:val="24"/>
          <w:szCs w:val="24"/>
        </w:rPr>
        <w:t xml:space="preserve"> съпътстващите мерки, които са допустими по проекта и без изпълнението на които не може да бъдат постигнати завършеност и устойчивост на конкретния обект.</w:t>
      </w:r>
    </w:p>
    <w:p w:rsidR="003A1CA2" w:rsidRDefault="00915AF2" w:rsidP="00DF24E9">
      <w:pPr>
        <w:pStyle w:val="Default"/>
        <w:numPr>
          <w:ilvl w:val="1"/>
          <w:numId w:val="19"/>
        </w:numPr>
        <w:spacing w:line="360" w:lineRule="auto"/>
        <w:ind w:left="0" w:firstLine="851"/>
        <w:jc w:val="both"/>
      </w:pPr>
      <w:r w:rsidRPr="00915AF2">
        <w:t xml:space="preserve"> Изпълнителят следва да направи подробен оглед на обекта и да отрази евентуално настъпилите промени след етапа на изготвяне на Индикативния бюджет и Обследването за енергийна ефективност (например подменена допълнително дограма и др.), касаещи само допустими по проекта интервенции. Изпълнителят следва да уведоми Възложителя и Проектния мениджър, който осъществява координацията по предварителните проектни дейности.</w:t>
      </w:r>
      <w:r w:rsidR="003A1CA2" w:rsidRPr="00915AF2">
        <w:t xml:space="preserve"> 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>Проектът може да съдържа интервенции по сградата, които не са допустими за финансиране по този проект, но изпълнението на които е предписано в техническото обследване и са необходими за функционирането на обекта. Същите следва да бъдат обозначени като втори етап и отразени в отделна количествена сметка и ясно разграничени от мерките, които са предвидени и остойностени в ОЕЕ/Индикативния бюджет;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Изготвената КСС към Инвестиционният проект в частта, обхващаща допустимите дейности, не следва да надвишава максималната стойност на Индикативния бюджет.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В инвестиционния проект следва да се предвидят продукти (материали и изделия), които съответстват на техническите спецификации на действащите в </w:t>
      </w:r>
      <w:proofErr w:type="spellStart"/>
      <w:r>
        <w:t>РБългария</w:t>
      </w:r>
      <w:proofErr w:type="spellEnd"/>
      <w:r>
        <w:t xml:space="preserve"> нормативни актове. Продуктите трябва да имат оценено съответствие със съществените изисквания определени в ЗТИП. Предложените продукти и материали за енергийното обновяване ( топлоизолационни системи, дограми и др.) трябва да са с технически характеристики, съответни на заложените в Индикативния бюджет и Обследването за енергийна ефективност за всяка конкретна сграда.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Обемът и съдържанието на документацията и приложените към нея записки и детайли, следва да бъдат достатъчни за изпълнение на обновителните дейности по обекта.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lastRenderedPageBreak/>
        <w:t xml:space="preserve"> Проектно-сметната документация следва да бъде изработена, подписана и съгласувана от проектантите от екипа, избран по реда на ЗОП, с правоспособност да изработват съответните части, съгласно Законите за камарата на архитектите и инженерите в инвестиционното проектиране, като същото се доказва със заверени копия от валидни удостоверения за правоспособност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Всички проектни части се подписват от Възложителя и представител на СС, а частите по чл. 139, ал. 4 от ЗУТ - и от лицето, упражняващо технически контрол в проектирането.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Изпълнителят е длъжен да извърши необходимите корекции и преработки, ако такива се налагат за своя сметка в срок до 5 дни след писмено уведомление от Възложителя.</w:t>
      </w:r>
    </w:p>
    <w:p w:rsidR="00804293" w:rsidRDefault="00804293" w:rsidP="00804293">
      <w:pPr>
        <w:pStyle w:val="a3"/>
        <w:shd w:val="clear" w:color="auto" w:fill="auto"/>
        <w:spacing w:line="360" w:lineRule="auto"/>
        <w:ind w:right="20" w:firstLine="851"/>
      </w:pPr>
      <w:r>
        <w:t>4.10.  Изпълнителят, чрез своите експерти, е длъжен да бъде на разположение на Възложителя през цялото времетраене на обновителните и ремонтни дейности.</w:t>
      </w:r>
    </w:p>
    <w:p w:rsidR="00804293" w:rsidRDefault="00804293" w:rsidP="00DF24E9">
      <w:pPr>
        <w:pStyle w:val="a3"/>
        <w:numPr>
          <w:ilvl w:val="1"/>
          <w:numId w:val="21"/>
        </w:numPr>
        <w:shd w:val="clear" w:color="auto" w:fill="auto"/>
        <w:spacing w:line="360" w:lineRule="auto"/>
        <w:ind w:left="0" w:right="20" w:firstLine="851"/>
      </w:pPr>
      <w:r>
        <w:t xml:space="preserve"> Изпълнителят, чрез своите експерти, е длъжен да упражнява авторския надзор своевременно и ефективно, като се отзовава на повикванията на Възложителя.</w:t>
      </w:r>
    </w:p>
    <w:p w:rsidR="00804293" w:rsidRPr="00915AF2" w:rsidRDefault="00804293" w:rsidP="00DF24E9">
      <w:pPr>
        <w:pStyle w:val="Default"/>
        <w:numPr>
          <w:ilvl w:val="1"/>
          <w:numId w:val="21"/>
        </w:numPr>
        <w:spacing w:line="360" w:lineRule="auto"/>
        <w:ind w:left="0" w:firstLine="851"/>
        <w:jc w:val="both"/>
      </w:pPr>
      <w:r>
        <w:t xml:space="preserve"> Изпълнителят се задължава да не разгласява информация свързана с проектите, която да бъде използвана от трети лица при участие в конкурсите за изпълнение.</w:t>
      </w:r>
    </w:p>
    <w:p w:rsidR="009C36FA" w:rsidRDefault="009C36FA" w:rsidP="005F7E6E">
      <w:pPr>
        <w:pStyle w:val="Default"/>
        <w:spacing w:line="360" w:lineRule="auto"/>
        <w:jc w:val="both"/>
        <w:rPr>
          <w:b/>
          <w:bCs/>
        </w:rPr>
      </w:pPr>
    </w:p>
    <w:p w:rsidR="003A1CA2" w:rsidRPr="00FB6019" w:rsidRDefault="00AE0131" w:rsidP="003A1CA2">
      <w:pPr>
        <w:pStyle w:val="Default"/>
        <w:spacing w:line="360" w:lineRule="auto"/>
        <w:ind w:left="851" w:hanging="284"/>
        <w:jc w:val="both"/>
      </w:pPr>
      <w:r>
        <w:rPr>
          <w:b/>
          <w:bCs/>
        </w:rPr>
        <w:t>5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ИЗИСКВАНИЯ ЗА ПРЕДСТАВЯНЕ НА КРАЙНИТЕ ПРОДУКТИ 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FB6019">
        <w:rPr>
          <w:rFonts w:ascii="Times New Roman" w:hAnsi="Times New Roman" w:cs="Times New Roman"/>
        </w:rPr>
        <w:t xml:space="preserve">Работният проект следва да се представи в пет екземпляра на хартиен и </w:t>
      </w:r>
      <w:r w:rsidR="00AE0131">
        <w:rPr>
          <w:rFonts w:ascii="Times New Roman" w:hAnsi="Times New Roman" w:cs="Times New Roman"/>
        </w:rPr>
        <w:t>електронен</w:t>
      </w:r>
      <w:r w:rsidRPr="00FB6019">
        <w:rPr>
          <w:rFonts w:ascii="Times New Roman" w:hAnsi="Times New Roman" w:cs="Times New Roman"/>
        </w:rPr>
        <w:t xml:space="preserve"> носител, при софтуерна съвместимост съответно с Microsoft Office 2007 и </w:t>
      </w:r>
      <w:proofErr w:type="spellStart"/>
      <w:r w:rsidRPr="00FB6019">
        <w:rPr>
          <w:rFonts w:ascii="Times New Roman" w:hAnsi="Times New Roman" w:cs="Times New Roman"/>
        </w:rPr>
        <w:t>AutoDesk</w:t>
      </w:r>
      <w:proofErr w:type="spellEnd"/>
      <w:r w:rsidRPr="00FB6019">
        <w:rPr>
          <w:rFonts w:ascii="Times New Roman" w:hAnsi="Times New Roman" w:cs="Times New Roman"/>
        </w:rPr>
        <w:t xml:space="preserve"> </w:t>
      </w:r>
      <w:proofErr w:type="spellStart"/>
      <w:r w:rsidRPr="00FB6019">
        <w:rPr>
          <w:rFonts w:ascii="Times New Roman" w:hAnsi="Times New Roman" w:cs="Times New Roman"/>
        </w:rPr>
        <w:t>AutoCAD</w:t>
      </w:r>
      <w:proofErr w:type="spellEnd"/>
      <w:r w:rsidRPr="00FB6019">
        <w:rPr>
          <w:rFonts w:ascii="Times New Roman" w:hAnsi="Times New Roman" w:cs="Times New Roman"/>
        </w:rPr>
        <w:t xml:space="preserve"> 2010 или еквивалентни.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:rsidR="00780C8E" w:rsidRDefault="00AE0131" w:rsidP="00780C8E">
      <w:pPr>
        <w:pStyle w:val="Default"/>
        <w:spacing w:line="360" w:lineRule="auto"/>
        <w:ind w:left="851" w:hanging="284"/>
        <w:jc w:val="both"/>
        <w:rPr>
          <w:b/>
          <w:bCs/>
        </w:rPr>
      </w:pPr>
      <w:r>
        <w:rPr>
          <w:b/>
          <w:bCs/>
        </w:rPr>
        <w:t>6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СРОК ЗА ИЗПЪЛНЕНИЕ НА ПОРЪЧКАТА </w:t>
      </w:r>
    </w:p>
    <w:p w:rsidR="003A1CA2" w:rsidRPr="00FB6019" w:rsidRDefault="003A1CA2" w:rsidP="00DF24E9">
      <w:pPr>
        <w:pStyle w:val="Default"/>
        <w:numPr>
          <w:ilvl w:val="0"/>
          <w:numId w:val="4"/>
        </w:numPr>
        <w:spacing w:line="360" w:lineRule="auto"/>
        <w:ind w:left="0" w:firstLine="851"/>
        <w:jc w:val="both"/>
      </w:pPr>
      <w:r w:rsidRPr="00FB6019">
        <w:t xml:space="preserve">Срокът за изработване на </w:t>
      </w:r>
      <w:r w:rsidR="00AE0131" w:rsidRPr="00FB6019">
        <w:t>инвестиционния</w:t>
      </w:r>
      <w:r w:rsidRPr="00FB6019">
        <w:t xml:space="preserve"> проект за изпълнение на мерки за енергийна ефективност за всяка одобрена сграда е до 30 (тридесет) календарни дни, считано от датата на възлагане на услугата за конкрет</w:t>
      </w:r>
      <w:r w:rsidR="00AE0131">
        <w:t>ния</w:t>
      </w:r>
      <w:r w:rsidRPr="00FB6019">
        <w:t xml:space="preserve"> обект. </w:t>
      </w:r>
      <w:r w:rsidR="00AE0131">
        <w:t>Срокът включва и извършване на корекции и преработки по искане на Възложителя.</w:t>
      </w:r>
    </w:p>
    <w:p w:rsidR="003A1CA2" w:rsidRPr="00FB6019" w:rsidRDefault="003A1CA2" w:rsidP="00DF24E9">
      <w:pPr>
        <w:pStyle w:val="Default"/>
        <w:numPr>
          <w:ilvl w:val="0"/>
          <w:numId w:val="2"/>
        </w:numPr>
        <w:spacing w:line="360" w:lineRule="auto"/>
        <w:ind w:left="0" w:firstLine="851"/>
        <w:jc w:val="both"/>
      </w:pPr>
      <w:r w:rsidRPr="00FB6019">
        <w:t>Срокът за изпълнение на авторски надзор за изпълнението на СМР е до въвеждане на сградата в експлоатация</w:t>
      </w:r>
      <w:r w:rsidR="00AE0131">
        <w:t>,</w:t>
      </w:r>
      <w:r w:rsidRPr="00FB6019">
        <w:t xml:space="preserve"> включително. </w:t>
      </w:r>
    </w:p>
    <w:p w:rsidR="003A1CA2" w:rsidRPr="00FB6019" w:rsidRDefault="003A1CA2" w:rsidP="003A1CA2">
      <w:pPr>
        <w:pStyle w:val="Default"/>
        <w:spacing w:line="360" w:lineRule="auto"/>
        <w:jc w:val="both"/>
      </w:pPr>
    </w:p>
    <w:p w:rsidR="003A1CA2" w:rsidRPr="00FB6019" w:rsidRDefault="00AE0131" w:rsidP="003A1CA2">
      <w:pPr>
        <w:pStyle w:val="Default"/>
        <w:spacing w:line="360" w:lineRule="auto"/>
        <w:ind w:left="993" w:hanging="425"/>
        <w:jc w:val="both"/>
      </w:pPr>
      <w:r>
        <w:rPr>
          <w:b/>
          <w:bCs/>
        </w:rPr>
        <w:t>7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ПРОГНОЗНА СТОЙНОСТ НА ПОРЪЧКАТА </w:t>
      </w:r>
    </w:p>
    <w:p w:rsidR="009F701B" w:rsidRPr="00AF1E4B" w:rsidRDefault="009F701B" w:rsidP="00AF1E4B">
      <w:pPr>
        <w:tabs>
          <w:tab w:val="left" w:pos="1701"/>
          <w:tab w:val="left" w:pos="2160"/>
        </w:tabs>
        <w:spacing w:line="360" w:lineRule="auto"/>
        <w:ind w:right="24" w:firstLine="851"/>
        <w:jc w:val="both"/>
        <w:rPr>
          <w:rFonts w:ascii="Times New Roman" w:hAnsi="Times New Roman" w:cs="Times New Roman"/>
          <w:highlight w:val="yellow"/>
        </w:rPr>
      </w:pPr>
      <w:r w:rsidRPr="00AF1E4B">
        <w:rPr>
          <w:rFonts w:ascii="Times New Roman" w:hAnsi="Times New Roman" w:cs="Times New Roman"/>
        </w:rPr>
        <w:t xml:space="preserve">РЗП на жилищна сграда </w:t>
      </w:r>
      <w:r w:rsidR="00ED5245" w:rsidRPr="003B79EA">
        <w:rPr>
          <w:rFonts w:ascii="Times New Roman" w:hAnsi="Times New Roman" w:cs="Times New Roman"/>
        </w:rPr>
        <w:t xml:space="preserve">гр. </w:t>
      </w:r>
      <w:r w:rsidR="00047351" w:rsidRPr="00047351">
        <w:rPr>
          <w:rFonts w:ascii="Times New Roman" w:hAnsi="Times New Roman" w:cs="Times New Roman"/>
        </w:rPr>
        <w:t xml:space="preserve">София, </w:t>
      </w:r>
      <w:r w:rsidR="001E4DF0" w:rsidRPr="001E4DF0">
        <w:rPr>
          <w:rFonts w:ascii="Times New Roman" w:hAnsi="Times New Roman" w:cs="Times New Roman"/>
        </w:rPr>
        <w:t xml:space="preserve">ж.к. „Дианабад“, бл. 27 с рег. № </w:t>
      </w:r>
      <w:r w:rsidR="001E4DF0" w:rsidRPr="001E4DF0">
        <w:rPr>
          <w:rFonts w:ascii="Times New Roman" w:hAnsi="Times New Roman" w:cs="Times New Roman"/>
          <w:bCs/>
        </w:rPr>
        <w:t>6-31ПМ-01</w:t>
      </w:r>
      <w:r w:rsidR="001E4DF0" w:rsidRPr="001E4DF0">
        <w:rPr>
          <w:rFonts w:ascii="Times New Roman" w:hAnsi="Times New Roman" w:cs="Times New Roman"/>
          <w:bCs/>
          <w:lang w:val="en-US"/>
        </w:rPr>
        <w:t>9</w:t>
      </w:r>
      <w:r w:rsidR="001E4DF0" w:rsidRPr="001E4DF0">
        <w:rPr>
          <w:rFonts w:ascii="Times New Roman" w:hAnsi="Times New Roman" w:cs="Times New Roman"/>
          <w:bCs/>
        </w:rPr>
        <w:t>-17</w:t>
      </w:r>
      <w:r w:rsidR="001E4DF0" w:rsidRPr="001E4DF0">
        <w:rPr>
          <w:rFonts w:ascii="Times New Roman" w:hAnsi="Times New Roman" w:cs="Times New Roman"/>
          <w:bCs/>
          <w:lang w:val="en-US"/>
        </w:rPr>
        <w:t>1</w:t>
      </w:r>
      <w:r w:rsidR="00301F08" w:rsidRPr="00193450">
        <w:rPr>
          <w:rFonts w:ascii="Times New Roman" w:hAnsi="Times New Roman" w:cs="Times New Roman"/>
          <w:bCs/>
        </w:rPr>
        <w:t xml:space="preserve"> </w:t>
      </w:r>
      <w:r w:rsidR="00ED5245" w:rsidRPr="003E794A">
        <w:rPr>
          <w:rFonts w:ascii="Times New Roman" w:hAnsi="Times New Roman" w:cs="Times New Roman"/>
        </w:rPr>
        <w:t xml:space="preserve">на </w:t>
      </w:r>
      <w:r w:rsidR="002A3158">
        <w:rPr>
          <w:rFonts w:ascii="Times New Roman" w:hAnsi="Times New Roman" w:cs="Times New Roman"/>
        </w:rPr>
        <w:t>З</w:t>
      </w:r>
      <w:r w:rsidR="00ED5245">
        <w:rPr>
          <w:rFonts w:ascii="Times New Roman" w:hAnsi="Times New Roman" w:cs="Times New Roman"/>
        </w:rPr>
        <w:t>ФПИОЕЕ</w:t>
      </w:r>
      <w:r w:rsidR="00F27B97" w:rsidRPr="00AF1E4B">
        <w:rPr>
          <w:rFonts w:ascii="Times New Roman" w:hAnsi="Times New Roman" w:cs="Times New Roman"/>
        </w:rPr>
        <w:t xml:space="preserve"> </w:t>
      </w:r>
      <w:r w:rsidRPr="00AF1E4B">
        <w:rPr>
          <w:rFonts w:ascii="Times New Roman" w:hAnsi="Times New Roman" w:cs="Times New Roman"/>
        </w:rPr>
        <w:t xml:space="preserve">е </w:t>
      </w:r>
      <w:r w:rsidR="004B60DA" w:rsidRPr="00282F74">
        <w:rPr>
          <w:rFonts w:ascii="Times New Roman" w:eastAsia="Times New Roman" w:hAnsi="Times New Roman" w:cs="Times New Roman"/>
          <w:b/>
          <w:szCs w:val="20"/>
          <w:lang w:eastAsia="ar-SA"/>
        </w:rPr>
        <w:t>2</w:t>
      </w:r>
      <w:r w:rsidR="001E4DF0" w:rsidRPr="00282F74">
        <w:rPr>
          <w:rFonts w:ascii="Times New Roman" w:eastAsia="Times New Roman" w:hAnsi="Times New Roman" w:cs="Times New Roman"/>
          <w:b/>
          <w:szCs w:val="20"/>
          <w:lang w:eastAsia="ar-SA"/>
        </w:rPr>
        <w:t>20</w:t>
      </w:r>
      <w:r w:rsidR="00282F74" w:rsidRPr="00282F74">
        <w:rPr>
          <w:rFonts w:ascii="Times New Roman" w:eastAsia="Times New Roman" w:hAnsi="Times New Roman" w:cs="Times New Roman"/>
          <w:b/>
          <w:szCs w:val="20"/>
          <w:lang w:eastAsia="ar-SA"/>
        </w:rPr>
        <w:t>2</w:t>
      </w:r>
      <w:r w:rsidR="00AF1E4B" w:rsidRPr="00282F74">
        <w:rPr>
          <w:rFonts w:ascii="Times New Roman" w:eastAsia="Times New Roman" w:hAnsi="Times New Roman" w:cs="Times New Roman"/>
          <w:b/>
          <w:szCs w:val="20"/>
          <w:lang w:eastAsia="ar-SA"/>
        </w:rPr>
        <w:t>.</w:t>
      </w:r>
      <w:r w:rsidR="00282F74">
        <w:rPr>
          <w:rFonts w:ascii="Times New Roman" w:eastAsia="Times New Roman" w:hAnsi="Times New Roman" w:cs="Times New Roman"/>
          <w:b/>
          <w:szCs w:val="20"/>
          <w:lang w:eastAsia="ar-SA"/>
        </w:rPr>
        <w:t>63</w:t>
      </w:r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 xml:space="preserve"> кв.м. </w:t>
      </w:r>
    </w:p>
    <w:p w:rsidR="003A1CA2" w:rsidRPr="006F5150" w:rsidRDefault="009F701B" w:rsidP="009F701B">
      <w:pPr>
        <w:pStyle w:val="Default"/>
        <w:spacing w:line="360" w:lineRule="auto"/>
        <w:ind w:firstLine="851"/>
        <w:jc w:val="both"/>
      </w:pPr>
      <w:r w:rsidRPr="000E3ACF">
        <w:t xml:space="preserve">Прогнозната стойност на СМР е </w:t>
      </w:r>
      <w:r w:rsidR="00DC3653">
        <w:rPr>
          <w:b/>
          <w:bCs/>
        </w:rPr>
        <w:t>1</w:t>
      </w:r>
      <w:r w:rsidR="001E4DF0">
        <w:rPr>
          <w:b/>
          <w:bCs/>
        </w:rPr>
        <w:t>18</w:t>
      </w:r>
      <w:r w:rsidR="002E6624">
        <w:rPr>
          <w:b/>
          <w:bCs/>
        </w:rPr>
        <w:t xml:space="preserve"> </w:t>
      </w:r>
      <w:r w:rsidR="001E4DF0">
        <w:rPr>
          <w:b/>
          <w:bCs/>
        </w:rPr>
        <w:t>260</w:t>
      </w:r>
      <w:r w:rsidR="003B3FF9">
        <w:rPr>
          <w:b/>
          <w:bCs/>
        </w:rPr>
        <w:t>,</w:t>
      </w:r>
      <w:r w:rsidR="001E4DF0">
        <w:rPr>
          <w:b/>
          <w:bCs/>
        </w:rPr>
        <w:t>37</w:t>
      </w:r>
      <w:r w:rsidR="003B3FF9">
        <w:rPr>
          <w:b/>
          <w:bCs/>
        </w:rPr>
        <w:t xml:space="preserve"> </w:t>
      </w:r>
      <w:r w:rsidRPr="000E3ACF">
        <w:rPr>
          <w:b/>
          <w:bCs/>
        </w:rPr>
        <w:t xml:space="preserve">лева </w:t>
      </w:r>
      <w:r w:rsidRPr="000E3ACF">
        <w:t>без ДДС.</w:t>
      </w:r>
      <w:r w:rsidR="003A1CA2" w:rsidRPr="006F5150">
        <w:t xml:space="preserve"> </w:t>
      </w:r>
    </w:p>
    <w:p w:rsidR="003A1CA2" w:rsidRPr="006F5150" w:rsidRDefault="003A1CA2" w:rsidP="003A1CA2">
      <w:pPr>
        <w:pStyle w:val="Default"/>
        <w:spacing w:line="360" w:lineRule="auto"/>
        <w:ind w:firstLine="851"/>
        <w:jc w:val="both"/>
      </w:pPr>
      <w:r w:rsidRPr="006F5150">
        <w:t xml:space="preserve">Прогнозната стойност по настоящата техническа спецификация за </w:t>
      </w:r>
      <w:r w:rsidR="00AE0131">
        <w:t>Многофамилна</w:t>
      </w:r>
      <w:r w:rsidRPr="006F5150">
        <w:t xml:space="preserve"> жилищна сграда</w:t>
      </w:r>
      <w:r w:rsidR="00AE0131">
        <w:t xml:space="preserve"> </w:t>
      </w:r>
      <w:r w:rsidR="00ED5245" w:rsidRPr="003B79EA">
        <w:t xml:space="preserve">гр. </w:t>
      </w:r>
      <w:r w:rsidR="00047351" w:rsidRPr="00047351">
        <w:t xml:space="preserve">София, </w:t>
      </w:r>
      <w:r w:rsidR="00E70A27" w:rsidRPr="001E4DF0">
        <w:t xml:space="preserve">ж.к. „Дианабад“, бл. 27 с рег. № </w:t>
      </w:r>
      <w:r w:rsidR="00E70A27" w:rsidRPr="001E4DF0">
        <w:rPr>
          <w:bCs/>
        </w:rPr>
        <w:t>6-31ПМ-01</w:t>
      </w:r>
      <w:r w:rsidR="00E70A27" w:rsidRPr="001E4DF0">
        <w:rPr>
          <w:bCs/>
          <w:lang w:val="en-US"/>
        </w:rPr>
        <w:t>9</w:t>
      </w:r>
      <w:r w:rsidR="00E70A27" w:rsidRPr="001E4DF0">
        <w:rPr>
          <w:bCs/>
        </w:rPr>
        <w:t>-17</w:t>
      </w:r>
      <w:r w:rsidR="00E70A27" w:rsidRPr="001E4DF0">
        <w:rPr>
          <w:bCs/>
          <w:lang w:val="en-US"/>
        </w:rPr>
        <w:t>1</w:t>
      </w:r>
      <w:r w:rsidR="00047351">
        <w:rPr>
          <w:bCs/>
        </w:rPr>
        <w:t xml:space="preserve"> </w:t>
      </w:r>
      <w:r w:rsidR="00ED5245" w:rsidRPr="003E794A">
        <w:t xml:space="preserve">на </w:t>
      </w:r>
      <w:r w:rsidR="002A3158">
        <w:t>Заявлени</w:t>
      </w:r>
      <w:r w:rsidR="00047351">
        <w:t>ето</w:t>
      </w:r>
      <w:r w:rsidR="00ED5245" w:rsidRPr="003E794A">
        <w:t xml:space="preserve"> за финансова помощ и изпълнение на обновяване за енергийна ефективност (</w:t>
      </w:r>
      <w:r w:rsidR="002A3158">
        <w:t>З</w:t>
      </w:r>
      <w:r w:rsidR="00ED5245" w:rsidRPr="003E794A">
        <w:t>ФПИОЕЕ)</w:t>
      </w:r>
      <w:r w:rsidRPr="006F5150">
        <w:t xml:space="preserve"> е както следва: </w:t>
      </w:r>
    </w:p>
    <w:p w:rsidR="003A1CA2" w:rsidRPr="000E3ACF" w:rsidRDefault="003A1CA2" w:rsidP="00DF24E9">
      <w:pPr>
        <w:pStyle w:val="Default"/>
        <w:numPr>
          <w:ilvl w:val="0"/>
          <w:numId w:val="3"/>
        </w:numPr>
        <w:spacing w:line="360" w:lineRule="auto"/>
        <w:ind w:left="0" w:firstLine="851"/>
      </w:pPr>
      <w:r w:rsidRPr="000E3ACF">
        <w:t xml:space="preserve">за изготвяне на инвестиционен проект – </w:t>
      </w:r>
      <w:r w:rsidR="001E4DF0">
        <w:rPr>
          <w:b/>
          <w:bCs/>
        </w:rPr>
        <w:t>5321</w:t>
      </w:r>
      <w:r w:rsidR="00FB082E" w:rsidRPr="000E3ACF">
        <w:rPr>
          <w:b/>
          <w:bCs/>
        </w:rPr>
        <w:t>,</w:t>
      </w:r>
      <w:r w:rsidR="001E4DF0">
        <w:rPr>
          <w:b/>
          <w:bCs/>
        </w:rPr>
        <w:t>72</w:t>
      </w:r>
      <w:r w:rsidR="002E6624">
        <w:rPr>
          <w:b/>
          <w:bCs/>
        </w:rPr>
        <w:t xml:space="preserve"> </w:t>
      </w:r>
      <w:r w:rsidR="009F701B" w:rsidRPr="000E3ACF">
        <w:rPr>
          <w:b/>
          <w:bCs/>
        </w:rPr>
        <w:t xml:space="preserve">лева </w:t>
      </w:r>
      <w:r w:rsidR="009F701B" w:rsidRPr="000E3ACF">
        <w:t>без ДДС</w:t>
      </w:r>
      <w:r w:rsidRPr="000E3ACF">
        <w:t xml:space="preserve">. </w:t>
      </w:r>
    </w:p>
    <w:p w:rsidR="007B2829" w:rsidRPr="000E3ACF" w:rsidRDefault="003A1CA2" w:rsidP="00DF24E9">
      <w:pPr>
        <w:pStyle w:val="ListParagraph"/>
        <w:numPr>
          <w:ilvl w:val="0"/>
          <w:numId w:val="3"/>
        </w:numPr>
        <w:ind w:left="0" w:firstLine="851"/>
      </w:pPr>
      <w:r w:rsidRPr="000E3ACF">
        <w:rPr>
          <w:rFonts w:ascii="Times New Roman" w:hAnsi="Times New Roman" w:cs="Times New Roman"/>
        </w:rPr>
        <w:t xml:space="preserve">за упражняване на авторски надзор – </w:t>
      </w:r>
      <w:r w:rsidR="001E4DF0">
        <w:rPr>
          <w:rFonts w:ascii="Times New Roman" w:hAnsi="Times New Roman" w:cs="Times New Roman"/>
          <w:b/>
        </w:rPr>
        <w:t>1</w:t>
      </w:r>
      <w:bookmarkStart w:id="2" w:name="_GoBack"/>
      <w:bookmarkEnd w:id="2"/>
      <w:r w:rsidR="001E4DF0">
        <w:rPr>
          <w:rFonts w:ascii="Times New Roman" w:hAnsi="Times New Roman" w:cs="Times New Roman"/>
          <w:b/>
        </w:rPr>
        <w:t>773</w:t>
      </w:r>
      <w:r w:rsidR="00FB082E" w:rsidRPr="000E3ACF">
        <w:rPr>
          <w:rFonts w:ascii="Times New Roman" w:hAnsi="Times New Roman" w:cs="Times New Roman"/>
          <w:b/>
        </w:rPr>
        <w:t>,</w:t>
      </w:r>
      <w:r w:rsidR="001E4DF0">
        <w:rPr>
          <w:rFonts w:ascii="Times New Roman" w:hAnsi="Times New Roman" w:cs="Times New Roman"/>
          <w:b/>
        </w:rPr>
        <w:t>9</w:t>
      </w:r>
      <w:r w:rsidR="00E70A27">
        <w:rPr>
          <w:rFonts w:ascii="Times New Roman" w:hAnsi="Times New Roman" w:cs="Times New Roman"/>
          <w:b/>
        </w:rPr>
        <w:t>1</w:t>
      </w:r>
      <w:r w:rsidR="00FB082E" w:rsidRPr="000E3ACF">
        <w:t xml:space="preserve"> </w:t>
      </w:r>
      <w:r w:rsidR="009F701B" w:rsidRPr="000E3ACF">
        <w:rPr>
          <w:rFonts w:ascii="Times New Roman" w:hAnsi="Times New Roman" w:cs="Times New Roman"/>
          <w:b/>
        </w:rPr>
        <w:t>лева</w:t>
      </w:r>
      <w:r w:rsidR="009F701B" w:rsidRPr="000E3ACF">
        <w:rPr>
          <w:rFonts w:ascii="Times New Roman" w:hAnsi="Times New Roman" w:cs="Times New Roman"/>
        </w:rPr>
        <w:t xml:space="preserve"> без ДДС</w:t>
      </w:r>
      <w:r w:rsidR="004B60DA">
        <w:rPr>
          <w:rFonts w:ascii="Times New Roman" w:hAnsi="Times New Roman" w:cs="Times New Roman"/>
        </w:rPr>
        <w:t>.</w:t>
      </w:r>
    </w:p>
    <w:sectPr w:rsidR="007B2829" w:rsidRPr="000E3ACF" w:rsidSect="00EE7F11">
      <w:headerReference w:type="default" r:id="rId9"/>
      <w:footerReference w:type="default" r:id="rId10"/>
      <w:pgSz w:w="11906" w:h="16838" w:code="9"/>
      <w:pgMar w:top="2268" w:right="1134" w:bottom="1134" w:left="1418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965" w:rsidRDefault="00720965" w:rsidP="00554140">
      <w:r>
        <w:separator/>
      </w:r>
    </w:p>
  </w:endnote>
  <w:endnote w:type="continuationSeparator" w:id="0">
    <w:p w:rsidR="00720965" w:rsidRDefault="00720965" w:rsidP="0055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0598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72FB" w:rsidRDefault="00BF1268">
        <w:pPr>
          <w:pStyle w:val="Footer"/>
          <w:jc w:val="right"/>
        </w:pPr>
        <w:r>
          <w:fldChar w:fldCharType="begin"/>
        </w:r>
        <w:r w:rsidR="00D272FB">
          <w:instrText xml:space="preserve"> PAGE   \* MERGEFORMAT </w:instrText>
        </w:r>
        <w:r>
          <w:fldChar w:fldCharType="separate"/>
        </w:r>
        <w:r w:rsidR="00E70A2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272FB" w:rsidRDefault="00D272FB" w:rsidP="00D272FB">
    <w:pPr>
      <w:tabs>
        <w:tab w:val="center" w:pos="4320"/>
        <w:tab w:val="right" w:pos="8640"/>
      </w:tabs>
      <w:jc w:val="center"/>
      <w:rPr>
        <w:rFonts w:eastAsia="MS Mincho"/>
      </w:rPr>
    </w:pPr>
    <w:r>
      <w:rPr>
        <w:rFonts w:eastAsia="MS Mincho"/>
        <w:noProof/>
        <w:lang w:bidi="ar-SA"/>
      </w:rPr>
      <w:drawing>
        <wp:inline distT="0" distB="0" distL="0" distR="0">
          <wp:extent cx="5915025" cy="790575"/>
          <wp:effectExtent l="0" t="0" r="9525" b="952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4" t="66434" r="11360" b="13275"/>
                  <a:stretch>
                    <a:fillRect/>
                  </a:stretch>
                </pic:blipFill>
                <pic:spPr bwMode="auto">
                  <a:xfrm>
                    <a:off x="0" y="0"/>
                    <a:ext cx="59150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72FB" w:rsidRDefault="00D272FB" w:rsidP="00D272FB">
    <w:pPr>
      <w:pStyle w:val="a0"/>
      <w:shd w:val="clear" w:color="auto" w:fill="auto"/>
    </w:pPr>
    <w:r>
      <w:t xml:space="preserve">Този документ е създаден в рамките на проект </w:t>
    </w:r>
    <w:r>
      <w:rPr>
        <w:lang w:val="en-US" w:bidi="en-US"/>
      </w:rPr>
      <w:t>BG</w:t>
    </w:r>
    <w:r w:rsidRPr="00DC4F5E">
      <w:rPr>
        <w:lang w:bidi="en-US"/>
      </w:rPr>
      <w:t>161</w:t>
    </w:r>
    <w:r>
      <w:rPr>
        <w:lang w:val="en-US" w:bidi="en-US"/>
      </w:rPr>
      <w:t>P</w:t>
    </w:r>
    <w:r w:rsidRPr="00DC4F5E">
      <w:rPr>
        <w:lang w:bidi="en-US"/>
      </w:rPr>
      <w:t xml:space="preserve">0001-1.2.01-0001 </w:t>
    </w:r>
    <w:r>
      <w:t xml:space="preserve">„Енергийно обновяване на българските домове", който се осъществява с финансовата подкрепа на Оперативна програма „Регионално развитие" 2007 - 2013 г., съфинансирана от Европейския съюз чрез Европейски фонд за регионално </w:t>
    </w:r>
    <w:proofErr w:type="spellStart"/>
    <w:r>
      <w:t>разитие</w:t>
    </w:r>
    <w:proofErr w:type="spellEnd"/>
    <w:r>
      <w:t>. Цялата отговорност за създаването на публикацията се носи от дирекция „Жилищна политика"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554140" w:rsidRDefault="00554140" w:rsidP="00554140">
    <w:pPr>
      <w:pStyle w:val="a0"/>
      <w:shd w:val="clear" w:color="auto" w:fill="auto"/>
    </w:pPr>
  </w:p>
  <w:p w:rsidR="002420E8" w:rsidRDefault="002420E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965" w:rsidRDefault="00720965" w:rsidP="00554140">
      <w:r>
        <w:separator/>
      </w:r>
    </w:p>
  </w:footnote>
  <w:footnote w:type="continuationSeparator" w:id="0">
    <w:p w:rsidR="00720965" w:rsidRDefault="00720965" w:rsidP="00554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140" w:rsidRDefault="00554140">
    <w:pPr>
      <w:pStyle w:val="Header"/>
    </w:pPr>
    <w:r>
      <w:rPr>
        <w:noProof/>
        <w:lang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3076575</wp:posOffset>
          </wp:positionH>
          <wp:positionV relativeFrom="paragraph">
            <wp:posOffset>-324485</wp:posOffset>
          </wp:positionV>
          <wp:extent cx="2651760" cy="1280160"/>
          <wp:effectExtent l="0" t="0" r="0" b="0"/>
          <wp:wrapTight wrapText="bothSides">
            <wp:wrapPolygon edited="0">
              <wp:start x="0" y="0"/>
              <wp:lineTo x="0" y="21214"/>
              <wp:lineTo x="21414" y="21214"/>
              <wp:lineTo x="21414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420E8" w:rsidRDefault="002420E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1D11"/>
    <w:multiLevelType w:val="hybridMultilevel"/>
    <w:tmpl w:val="34864A2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3C4ACA">
      <w:start w:val="1"/>
      <w:numFmt w:val="decimal"/>
      <w:lvlText w:val="%2."/>
      <w:lvlJc w:val="left"/>
      <w:pPr>
        <w:tabs>
          <w:tab w:val="num" w:pos="1452"/>
        </w:tabs>
        <w:ind w:left="1452" w:hanging="372"/>
      </w:pPr>
      <w:rPr>
        <w:rFonts w:cs="Times New Roman" w:hint="default"/>
        <w:i w:val="0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D220FB"/>
    <w:multiLevelType w:val="multilevel"/>
    <w:tmpl w:val="DE68D9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09455F95"/>
    <w:multiLevelType w:val="hybridMultilevel"/>
    <w:tmpl w:val="256282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47FA6"/>
    <w:multiLevelType w:val="multilevel"/>
    <w:tmpl w:val="BCBABA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4">
    <w:nsid w:val="0C5C6979"/>
    <w:multiLevelType w:val="multilevel"/>
    <w:tmpl w:val="2034ED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170254E4"/>
    <w:multiLevelType w:val="hybridMultilevel"/>
    <w:tmpl w:val="056E8C2C"/>
    <w:lvl w:ilvl="0" w:tplc="47E2F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887E76"/>
    <w:multiLevelType w:val="hybridMultilevel"/>
    <w:tmpl w:val="A0F69926"/>
    <w:lvl w:ilvl="0" w:tplc="FFFFFFFF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60A0A4A"/>
    <w:multiLevelType w:val="hybridMultilevel"/>
    <w:tmpl w:val="8E94642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6431149"/>
    <w:multiLevelType w:val="hybridMultilevel"/>
    <w:tmpl w:val="B48E1F6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73A192F"/>
    <w:multiLevelType w:val="multilevel"/>
    <w:tmpl w:val="FB966BBA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>
    <w:nsid w:val="27B508B3"/>
    <w:multiLevelType w:val="hybridMultilevel"/>
    <w:tmpl w:val="ABFA106A"/>
    <w:lvl w:ilvl="0" w:tplc="040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>
    <w:nsid w:val="2EFC2B1D"/>
    <w:multiLevelType w:val="hybridMultilevel"/>
    <w:tmpl w:val="49140A6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322F27"/>
    <w:multiLevelType w:val="hybridMultilevel"/>
    <w:tmpl w:val="71786C9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1EF5566"/>
    <w:multiLevelType w:val="hybridMultilevel"/>
    <w:tmpl w:val="614AA9D0"/>
    <w:lvl w:ilvl="0" w:tplc="0402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4">
    <w:nsid w:val="33090FBF"/>
    <w:multiLevelType w:val="hybridMultilevel"/>
    <w:tmpl w:val="6786E3B6"/>
    <w:lvl w:ilvl="0" w:tplc="7316B6D0">
      <w:start w:val="4"/>
      <w:numFmt w:val="bullet"/>
      <w:lvlText w:val="-"/>
      <w:lvlJc w:val="left"/>
      <w:pPr>
        <w:ind w:left="1287" w:hanging="360"/>
      </w:pPr>
      <w:rPr>
        <w:rFonts w:ascii="Cambria Math" w:hAnsi="Cambria Math" w:cs="Cambria Math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7CB7F32"/>
    <w:multiLevelType w:val="multilevel"/>
    <w:tmpl w:val="F43C3C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485946B4"/>
    <w:multiLevelType w:val="hybridMultilevel"/>
    <w:tmpl w:val="652841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3E1EB8"/>
    <w:multiLevelType w:val="multilevel"/>
    <w:tmpl w:val="5AA4A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3649A"/>
    <w:multiLevelType w:val="multilevel"/>
    <w:tmpl w:val="8E1677B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5354BE"/>
    <w:multiLevelType w:val="hybridMultilevel"/>
    <w:tmpl w:val="8432DD7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F2F73D8"/>
    <w:multiLevelType w:val="hybridMultilevel"/>
    <w:tmpl w:val="01A8C2EE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4F211A0"/>
    <w:multiLevelType w:val="multilevel"/>
    <w:tmpl w:val="C7466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2931E9"/>
    <w:multiLevelType w:val="hybridMultilevel"/>
    <w:tmpl w:val="0E4828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473A51"/>
    <w:multiLevelType w:val="multilevel"/>
    <w:tmpl w:val="EED04CB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1.1.%3."/>
      <w:lvlJc w:val="left"/>
      <w:pPr>
        <w:tabs>
          <w:tab w:val="num" w:pos="1418"/>
        </w:tabs>
        <w:ind w:left="1418" w:hanging="1418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60903985"/>
    <w:multiLevelType w:val="hybridMultilevel"/>
    <w:tmpl w:val="E494BB12"/>
    <w:lvl w:ilvl="0" w:tplc="0A3E2724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D46019"/>
    <w:multiLevelType w:val="hybridMultilevel"/>
    <w:tmpl w:val="0B2628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E415A1"/>
    <w:multiLevelType w:val="multilevel"/>
    <w:tmpl w:val="DA989226"/>
    <w:lvl w:ilvl="0">
      <w:numFmt w:val="bullet"/>
      <w:lvlText w:val="-"/>
      <w:lvlJc w:val="left"/>
      <w:rPr>
        <w:rFonts w:ascii="Times New Roman" w:eastAsia="Courier New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8C5667"/>
    <w:multiLevelType w:val="multilevel"/>
    <w:tmpl w:val="FA205C5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>
    <w:nsid w:val="68832785"/>
    <w:multiLevelType w:val="multilevel"/>
    <w:tmpl w:val="817AB3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455C73"/>
    <w:multiLevelType w:val="multilevel"/>
    <w:tmpl w:val="BEAC54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>
    <w:nsid w:val="795219B6"/>
    <w:multiLevelType w:val="multilevel"/>
    <w:tmpl w:val="E6086E3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19"/>
  </w:num>
  <w:num w:numId="5">
    <w:abstractNumId w:val="17"/>
  </w:num>
  <w:num w:numId="6">
    <w:abstractNumId w:val="25"/>
  </w:num>
  <w:num w:numId="7">
    <w:abstractNumId w:val="26"/>
  </w:num>
  <w:num w:numId="8">
    <w:abstractNumId w:val="30"/>
  </w:num>
  <w:num w:numId="9">
    <w:abstractNumId w:val="8"/>
  </w:num>
  <w:num w:numId="10">
    <w:abstractNumId w:val="16"/>
  </w:num>
  <w:num w:numId="11">
    <w:abstractNumId w:val="28"/>
  </w:num>
  <w:num w:numId="12">
    <w:abstractNumId w:val="21"/>
  </w:num>
  <w:num w:numId="13">
    <w:abstractNumId w:val="2"/>
  </w:num>
  <w:num w:numId="14">
    <w:abstractNumId w:val="22"/>
  </w:num>
  <w:num w:numId="15">
    <w:abstractNumId w:val="24"/>
  </w:num>
  <w:num w:numId="16">
    <w:abstractNumId w:val="13"/>
  </w:num>
  <w:num w:numId="17">
    <w:abstractNumId w:val="20"/>
  </w:num>
  <w:num w:numId="18">
    <w:abstractNumId w:val="18"/>
  </w:num>
  <w:num w:numId="19">
    <w:abstractNumId w:val="15"/>
  </w:num>
  <w:num w:numId="20">
    <w:abstractNumId w:val="29"/>
  </w:num>
  <w:num w:numId="21">
    <w:abstractNumId w:val="27"/>
  </w:num>
  <w:num w:numId="22">
    <w:abstractNumId w:val="4"/>
  </w:num>
  <w:num w:numId="23">
    <w:abstractNumId w:val="3"/>
  </w:num>
  <w:num w:numId="24">
    <w:abstractNumId w:val="5"/>
  </w:num>
  <w:num w:numId="25">
    <w:abstractNumId w:val="7"/>
  </w:num>
  <w:num w:numId="26">
    <w:abstractNumId w:val="10"/>
  </w:num>
  <w:num w:numId="27">
    <w:abstractNumId w:val="11"/>
  </w:num>
  <w:num w:numId="28">
    <w:abstractNumId w:val="14"/>
  </w:num>
  <w:num w:numId="29">
    <w:abstractNumId w:val="23"/>
  </w:num>
  <w:num w:numId="30">
    <w:abstractNumId w:val="0"/>
  </w:num>
  <w:num w:numId="3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140"/>
    <w:rsid w:val="000137F8"/>
    <w:rsid w:val="00033EA8"/>
    <w:rsid w:val="000365EE"/>
    <w:rsid w:val="00047351"/>
    <w:rsid w:val="00055282"/>
    <w:rsid w:val="00056A52"/>
    <w:rsid w:val="000658DD"/>
    <w:rsid w:val="0007127B"/>
    <w:rsid w:val="0007312B"/>
    <w:rsid w:val="000835C8"/>
    <w:rsid w:val="00092833"/>
    <w:rsid w:val="000964C7"/>
    <w:rsid w:val="000A31CC"/>
    <w:rsid w:val="000B260B"/>
    <w:rsid w:val="000C0D95"/>
    <w:rsid w:val="000C13E6"/>
    <w:rsid w:val="000D1195"/>
    <w:rsid w:val="000E3ACF"/>
    <w:rsid w:val="000E4776"/>
    <w:rsid w:val="000F0385"/>
    <w:rsid w:val="000F0551"/>
    <w:rsid w:val="000F67C4"/>
    <w:rsid w:val="00103514"/>
    <w:rsid w:val="001048DB"/>
    <w:rsid w:val="001344CA"/>
    <w:rsid w:val="00151FC3"/>
    <w:rsid w:val="00160C5A"/>
    <w:rsid w:val="001661E0"/>
    <w:rsid w:val="00187C04"/>
    <w:rsid w:val="0019313D"/>
    <w:rsid w:val="001931F6"/>
    <w:rsid w:val="00193450"/>
    <w:rsid w:val="00193E83"/>
    <w:rsid w:val="001A0922"/>
    <w:rsid w:val="001A2497"/>
    <w:rsid w:val="001A5023"/>
    <w:rsid w:val="001B5AAA"/>
    <w:rsid w:val="001D07F4"/>
    <w:rsid w:val="001D2CCA"/>
    <w:rsid w:val="001E1105"/>
    <w:rsid w:val="001E4DF0"/>
    <w:rsid w:val="002063B1"/>
    <w:rsid w:val="0021237A"/>
    <w:rsid w:val="002176FF"/>
    <w:rsid w:val="002420E8"/>
    <w:rsid w:val="00246831"/>
    <w:rsid w:val="00275E33"/>
    <w:rsid w:val="00282F74"/>
    <w:rsid w:val="0028684F"/>
    <w:rsid w:val="002A1BD7"/>
    <w:rsid w:val="002A3158"/>
    <w:rsid w:val="002B4FA8"/>
    <w:rsid w:val="002E0EB2"/>
    <w:rsid w:val="002E58E9"/>
    <w:rsid w:val="002E6624"/>
    <w:rsid w:val="002F58E6"/>
    <w:rsid w:val="002F6FBE"/>
    <w:rsid w:val="00301F08"/>
    <w:rsid w:val="00320B46"/>
    <w:rsid w:val="003222E6"/>
    <w:rsid w:val="00325BB2"/>
    <w:rsid w:val="00332CA1"/>
    <w:rsid w:val="00336666"/>
    <w:rsid w:val="00342D8E"/>
    <w:rsid w:val="00351A45"/>
    <w:rsid w:val="003525EE"/>
    <w:rsid w:val="00353AC7"/>
    <w:rsid w:val="00355BCF"/>
    <w:rsid w:val="003567A8"/>
    <w:rsid w:val="00377853"/>
    <w:rsid w:val="00385B98"/>
    <w:rsid w:val="00391BBB"/>
    <w:rsid w:val="003973E4"/>
    <w:rsid w:val="003A0DF1"/>
    <w:rsid w:val="003A1CA2"/>
    <w:rsid w:val="003A5BB2"/>
    <w:rsid w:val="003A7394"/>
    <w:rsid w:val="003B3FF9"/>
    <w:rsid w:val="003B4361"/>
    <w:rsid w:val="003B79EA"/>
    <w:rsid w:val="003C1D11"/>
    <w:rsid w:val="003D096C"/>
    <w:rsid w:val="003E794A"/>
    <w:rsid w:val="00422DA8"/>
    <w:rsid w:val="004A183C"/>
    <w:rsid w:val="004A1FCF"/>
    <w:rsid w:val="004A3F32"/>
    <w:rsid w:val="004B60DA"/>
    <w:rsid w:val="004E48FD"/>
    <w:rsid w:val="00533DDE"/>
    <w:rsid w:val="00554140"/>
    <w:rsid w:val="0056219F"/>
    <w:rsid w:val="00577C84"/>
    <w:rsid w:val="005903DD"/>
    <w:rsid w:val="005A7B94"/>
    <w:rsid w:val="005C72E6"/>
    <w:rsid w:val="005E4437"/>
    <w:rsid w:val="005E648B"/>
    <w:rsid w:val="005F7E6E"/>
    <w:rsid w:val="006264C0"/>
    <w:rsid w:val="006427A1"/>
    <w:rsid w:val="00650BCD"/>
    <w:rsid w:val="0067270F"/>
    <w:rsid w:val="006845F8"/>
    <w:rsid w:val="00697E4A"/>
    <w:rsid w:val="006A0FD6"/>
    <w:rsid w:val="006A1F8E"/>
    <w:rsid w:val="006C2240"/>
    <w:rsid w:val="006C2581"/>
    <w:rsid w:val="006E05E6"/>
    <w:rsid w:val="006F161E"/>
    <w:rsid w:val="00720965"/>
    <w:rsid w:val="00720C32"/>
    <w:rsid w:val="00727554"/>
    <w:rsid w:val="00745E4C"/>
    <w:rsid w:val="00746312"/>
    <w:rsid w:val="00767AE1"/>
    <w:rsid w:val="00771109"/>
    <w:rsid w:val="00780C8E"/>
    <w:rsid w:val="007817C7"/>
    <w:rsid w:val="007A60B4"/>
    <w:rsid w:val="007B2829"/>
    <w:rsid w:val="007D4633"/>
    <w:rsid w:val="007E0E3E"/>
    <w:rsid w:val="007E704D"/>
    <w:rsid w:val="00804293"/>
    <w:rsid w:val="0081690C"/>
    <w:rsid w:val="00820781"/>
    <w:rsid w:val="0082698D"/>
    <w:rsid w:val="00827653"/>
    <w:rsid w:val="008343B6"/>
    <w:rsid w:val="00834BD5"/>
    <w:rsid w:val="00850EEA"/>
    <w:rsid w:val="008877A0"/>
    <w:rsid w:val="008B6EBA"/>
    <w:rsid w:val="008C1398"/>
    <w:rsid w:val="008D32B7"/>
    <w:rsid w:val="008D3F18"/>
    <w:rsid w:val="00901C06"/>
    <w:rsid w:val="00910C83"/>
    <w:rsid w:val="009115B5"/>
    <w:rsid w:val="00915AF2"/>
    <w:rsid w:val="0091686F"/>
    <w:rsid w:val="00925D40"/>
    <w:rsid w:val="00926450"/>
    <w:rsid w:val="009858FC"/>
    <w:rsid w:val="009B5C92"/>
    <w:rsid w:val="009C30BA"/>
    <w:rsid w:val="009C36FA"/>
    <w:rsid w:val="009D39EB"/>
    <w:rsid w:val="009E0AD2"/>
    <w:rsid w:val="009E1FC0"/>
    <w:rsid w:val="009F701B"/>
    <w:rsid w:val="00A00FC0"/>
    <w:rsid w:val="00A513BE"/>
    <w:rsid w:val="00A56051"/>
    <w:rsid w:val="00A62220"/>
    <w:rsid w:val="00A879C5"/>
    <w:rsid w:val="00A97796"/>
    <w:rsid w:val="00AA4326"/>
    <w:rsid w:val="00AB3D7B"/>
    <w:rsid w:val="00AB6562"/>
    <w:rsid w:val="00AB7AF8"/>
    <w:rsid w:val="00AE0131"/>
    <w:rsid w:val="00AE54A6"/>
    <w:rsid w:val="00AF1E4B"/>
    <w:rsid w:val="00AF322E"/>
    <w:rsid w:val="00AF686B"/>
    <w:rsid w:val="00B2156D"/>
    <w:rsid w:val="00B53B6E"/>
    <w:rsid w:val="00B60BF0"/>
    <w:rsid w:val="00B70DD1"/>
    <w:rsid w:val="00B71E45"/>
    <w:rsid w:val="00B929D6"/>
    <w:rsid w:val="00BB025C"/>
    <w:rsid w:val="00BB55F6"/>
    <w:rsid w:val="00BF1268"/>
    <w:rsid w:val="00C01520"/>
    <w:rsid w:val="00C0169C"/>
    <w:rsid w:val="00C117B5"/>
    <w:rsid w:val="00C20FB0"/>
    <w:rsid w:val="00C4322D"/>
    <w:rsid w:val="00C73520"/>
    <w:rsid w:val="00C84A09"/>
    <w:rsid w:val="00CA221F"/>
    <w:rsid w:val="00CB58B4"/>
    <w:rsid w:val="00CE0E39"/>
    <w:rsid w:val="00CE1D31"/>
    <w:rsid w:val="00CE5E35"/>
    <w:rsid w:val="00CE6816"/>
    <w:rsid w:val="00CE7F45"/>
    <w:rsid w:val="00D02BB8"/>
    <w:rsid w:val="00D22F61"/>
    <w:rsid w:val="00D272FB"/>
    <w:rsid w:val="00D376E2"/>
    <w:rsid w:val="00D40F07"/>
    <w:rsid w:val="00D43002"/>
    <w:rsid w:val="00D509C1"/>
    <w:rsid w:val="00D61D81"/>
    <w:rsid w:val="00D75F23"/>
    <w:rsid w:val="00DC3147"/>
    <w:rsid w:val="00DC3653"/>
    <w:rsid w:val="00DC4F5E"/>
    <w:rsid w:val="00DC638F"/>
    <w:rsid w:val="00DD01B9"/>
    <w:rsid w:val="00DF24E9"/>
    <w:rsid w:val="00DF5C5C"/>
    <w:rsid w:val="00DF6D9A"/>
    <w:rsid w:val="00E06B85"/>
    <w:rsid w:val="00E12866"/>
    <w:rsid w:val="00E15379"/>
    <w:rsid w:val="00E426F9"/>
    <w:rsid w:val="00E57CE5"/>
    <w:rsid w:val="00E66CB8"/>
    <w:rsid w:val="00E70A27"/>
    <w:rsid w:val="00E70A83"/>
    <w:rsid w:val="00EA5C5F"/>
    <w:rsid w:val="00EB2E32"/>
    <w:rsid w:val="00EC0682"/>
    <w:rsid w:val="00ED5245"/>
    <w:rsid w:val="00EE644E"/>
    <w:rsid w:val="00EE70A3"/>
    <w:rsid w:val="00EE7F11"/>
    <w:rsid w:val="00F06665"/>
    <w:rsid w:val="00F21C58"/>
    <w:rsid w:val="00F25A67"/>
    <w:rsid w:val="00F27B97"/>
    <w:rsid w:val="00F42555"/>
    <w:rsid w:val="00F467F0"/>
    <w:rsid w:val="00FA09A6"/>
    <w:rsid w:val="00FA4928"/>
    <w:rsid w:val="00FB082E"/>
    <w:rsid w:val="00FB7D9C"/>
    <w:rsid w:val="00FD0287"/>
    <w:rsid w:val="00FD7B7C"/>
    <w:rsid w:val="00FE3BE6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41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140"/>
  </w:style>
  <w:style w:type="paragraph" w:styleId="Footer">
    <w:name w:val="footer"/>
    <w:basedOn w:val="Normal"/>
    <w:link w:val="Foot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140"/>
  </w:style>
  <w:style w:type="character" w:customStyle="1" w:styleId="3">
    <w:name w:val="Основен текст (3)_"/>
    <w:basedOn w:val="DefaultParagraphFont"/>
    <w:link w:val="3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лавие #1_"/>
    <w:basedOn w:val="DefaultParagraphFont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лавие #1"/>
    <w:basedOn w:val="1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bg-BG" w:eastAsia="bg-BG" w:bidi="bg-BG"/>
    </w:rPr>
  </w:style>
  <w:style w:type="paragraph" w:customStyle="1" w:styleId="30">
    <w:name w:val="Основен текст (3)"/>
    <w:basedOn w:val="Normal"/>
    <w:link w:val="3"/>
    <w:rsid w:val="00554140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">
    <w:name w:val="Заглавие на изображение_"/>
    <w:basedOn w:val="DefaultParagraphFont"/>
    <w:link w:val="a0"/>
    <w:rsid w:val="00554140"/>
    <w:rPr>
      <w:rFonts w:ascii="Calibri" w:eastAsia="Calibri" w:hAnsi="Calibri" w:cs="Calibri"/>
      <w:sz w:val="15"/>
      <w:szCs w:val="15"/>
      <w:shd w:val="clear" w:color="auto" w:fill="FFFFFF"/>
    </w:rPr>
  </w:style>
  <w:style w:type="paragraph" w:customStyle="1" w:styleId="a0">
    <w:name w:val="Заглавие на изображение"/>
    <w:basedOn w:val="Normal"/>
    <w:link w:val="a"/>
    <w:rsid w:val="00554140"/>
    <w:pPr>
      <w:shd w:val="clear" w:color="auto" w:fill="FFFFFF"/>
      <w:spacing w:line="192" w:lineRule="exact"/>
      <w:jc w:val="both"/>
    </w:pPr>
    <w:rPr>
      <w:rFonts w:ascii="Calibri" w:eastAsia="Calibri" w:hAnsi="Calibri" w:cs="Calibri"/>
      <w:color w:val="auto"/>
      <w:sz w:val="15"/>
      <w:szCs w:val="15"/>
      <w:lang w:eastAsia="en-US" w:bidi="ar-SA"/>
    </w:rPr>
  </w:style>
  <w:style w:type="character" w:customStyle="1" w:styleId="TOC2Char">
    <w:name w:val="TOC 2 Char"/>
    <w:basedOn w:val="DefaultParagraphFont"/>
    <w:link w:val="TOC2"/>
    <w:rsid w:val="00AE54A6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a1">
    <w:name w:val="Съдържание"/>
    <w:basedOn w:val="TOC2Char"/>
    <w:rsid w:val="00554140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paragraph" w:styleId="TOC2">
    <w:name w:val="toc 2"/>
    <w:basedOn w:val="Normal"/>
    <w:link w:val="TOC2Char"/>
    <w:autoRedefine/>
    <w:rsid w:val="00AE54A6"/>
    <w:pPr>
      <w:tabs>
        <w:tab w:val="right" w:leader="dot" w:pos="9247"/>
      </w:tabs>
      <w:spacing w:line="360" w:lineRule="auto"/>
      <w:ind w:firstLine="851"/>
      <w:jc w:val="both"/>
    </w:pPr>
    <w:rPr>
      <w:rFonts w:ascii="Times New Roman" w:eastAsia="Times New Roman" w:hAnsi="Times New Roman" w:cs="Times New Roman"/>
      <w:bCs/>
      <w:lang w:eastAsia="en-US" w:bidi="ar-SA"/>
    </w:rPr>
  </w:style>
  <w:style w:type="character" w:customStyle="1" w:styleId="2">
    <w:name w:val="Заглавие #2_"/>
    <w:basedOn w:val="DefaultParagraphFont"/>
    <w:link w:val="2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2">
    <w:name w:val="Основен текст_"/>
    <w:basedOn w:val="DefaultParagraphFont"/>
    <w:link w:val="a3"/>
    <w:rsid w:val="005541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лавие #2"/>
    <w:basedOn w:val="Normal"/>
    <w:link w:val="2"/>
    <w:rsid w:val="00554140"/>
    <w:pPr>
      <w:shd w:val="clear" w:color="auto" w:fill="FFFFFF"/>
      <w:spacing w:before="60" w:line="413" w:lineRule="exac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3">
    <w:name w:val="Основен текст"/>
    <w:basedOn w:val="Normal"/>
    <w:link w:val="a2"/>
    <w:rsid w:val="00554140"/>
    <w:pPr>
      <w:shd w:val="clear" w:color="auto" w:fill="FFFFFF"/>
      <w:spacing w:line="413" w:lineRule="exact"/>
      <w:ind w:hanging="42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Default">
    <w:name w:val="Default"/>
    <w:rsid w:val="00554140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qFormat/>
    <w:rsid w:val="005541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C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CA2"/>
    <w:rPr>
      <w:rFonts w:ascii="Segoe UI" w:eastAsia="Courier New" w:hAnsi="Segoe UI" w:cs="Segoe UI"/>
      <w:color w:val="000000"/>
      <w:sz w:val="18"/>
      <w:szCs w:val="18"/>
      <w:lang w:eastAsia="bg-BG" w:bidi="bg-BG"/>
    </w:rPr>
  </w:style>
  <w:style w:type="paragraph" w:styleId="Caption">
    <w:name w:val="caption"/>
    <w:basedOn w:val="Normal"/>
    <w:next w:val="Normal"/>
    <w:uiPriority w:val="35"/>
    <w:unhideWhenUsed/>
    <w:qFormat/>
    <w:rsid w:val="003A1CA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4">
    <w:name w:val="Основен текст + Удебелен;Курсив"/>
    <w:basedOn w:val="a2"/>
    <w:rsid w:val="008C13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paragraph" w:customStyle="1" w:styleId="xl32">
    <w:name w:val="xl32"/>
    <w:basedOn w:val="Normal"/>
    <w:rsid w:val="00850E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color w:val="auto"/>
      <w:lang w:val="en-GB" w:eastAsia="en-US" w:bidi="ar-SA"/>
    </w:rPr>
  </w:style>
  <w:style w:type="character" w:customStyle="1" w:styleId="WW-Absatz-Standardschriftart111">
    <w:name w:val="WW-Absatz-Standardschriftart111"/>
    <w:rsid w:val="0019313D"/>
  </w:style>
  <w:style w:type="paragraph" w:styleId="BodyTextIndent3">
    <w:name w:val="Body Text Indent 3"/>
    <w:basedOn w:val="Normal"/>
    <w:link w:val="BodyTextIndent3Char"/>
    <w:rsid w:val="0019313D"/>
    <w:pPr>
      <w:widowControl/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en-US" w:eastAsia="ar-SA" w:bidi="ar-SA"/>
    </w:rPr>
  </w:style>
  <w:style w:type="character" w:customStyle="1" w:styleId="BodyTextIndent3Char">
    <w:name w:val="Body Text Indent 3 Char"/>
    <w:basedOn w:val="DefaultParagraphFont"/>
    <w:link w:val="BodyTextIndent3"/>
    <w:rsid w:val="0019313D"/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D02B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02BB8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paragraph" w:customStyle="1" w:styleId="xl28">
    <w:name w:val="xl28"/>
    <w:basedOn w:val="Normal"/>
    <w:rsid w:val="000A31CC"/>
    <w:pPr>
      <w:widowControl/>
      <w:spacing w:before="100" w:beforeAutospacing="1" w:after="100" w:afterAutospacing="1"/>
    </w:pPr>
    <w:rPr>
      <w:rFonts w:ascii="Tahoma" w:eastAsia="Arial Unicode MS" w:hAnsi="Tahoma" w:cs="Tahoma"/>
      <w:color w:val="auto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41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140"/>
  </w:style>
  <w:style w:type="paragraph" w:styleId="Footer">
    <w:name w:val="footer"/>
    <w:basedOn w:val="Normal"/>
    <w:link w:val="Foot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140"/>
  </w:style>
  <w:style w:type="character" w:customStyle="1" w:styleId="3">
    <w:name w:val="Основен текст (3)_"/>
    <w:basedOn w:val="DefaultParagraphFont"/>
    <w:link w:val="3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лавие #1_"/>
    <w:basedOn w:val="DefaultParagraphFont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лавие #1"/>
    <w:basedOn w:val="1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bg-BG" w:eastAsia="bg-BG" w:bidi="bg-BG"/>
    </w:rPr>
  </w:style>
  <w:style w:type="paragraph" w:customStyle="1" w:styleId="30">
    <w:name w:val="Основен текст (3)"/>
    <w:basedOn w:val="Normal"/>
    <w:link w:val="3"/>
    <w:rsid w:val="00554140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">
    <w:name w:val="Заглавие на изображение_"/>
    <w:basedOn w:val="DefaultParagraphFont"/>
    <w:link w:val="a0"/>
    <w:rsid w:val="00554140"/>
    <w:rPr>
      <w:rFonts w:ascii="Calibri" w:eastAsia="Calibri" w:hAnsi="Calibri" w:cs="Calibri"/>
      <w:sz w:val="15"/>
      <w:szCs w:val="15"/>
      <w:shd w:val="clear" w:color="auto" w:fill="FFFFFF"/>
    </w:rPr>
  </w:style>
  <w:style w:type="paragraph" w:customStyle="1" w:styleId="a0">
    <w:name w:val="Заглавие на изображение"/>
    <w:basedOn w:val="Normal"/>
    <w:link w:val="a"/>
    <w:rsid w:val="00554140"/>
    <w:pPr>
      <w:shd w:val="clear" w:color="auto" w:fill="FFFFFF"/>
      <w:spacing w:line="192" w:lineRule="exact"/>
      <w:jc w:val="both"/>
    </w:pPr>
    <w:rPr>
      <w:rFonts w:ascii="Calibri" w:eastAsia="Calibri" w:hAnsi="Calibri" w:cs="Calibri"/>
      <w:color w:val="auto"/>
      <w:sz w:val="15"/>
      <w:szCs w:val="15"/>
      <w:lang w:eastAsia="en-US" w:bidi="ar-SA"/>
    </w:rPr>
  </w:style>
  <w:style w:type="character" w:customStyle="1" w:styleId="TOC2Char">
    <w:name w:val="TOC 2 Char"/>
    <w:basedOn w:val="DefaultParagraphFont"/>
    <w:link w:val="TOC2"/>
    <w:rsid w:val="00AE54A6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a1">
    <w:name w:val="Съдържание"/>
    <w:basedOn w:val="TOC2Char"/>
    <w:rsid w:val="00554140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paragraph" w:styleId="TOC2">
    <w:name w:val="toc 2"/>
    <w:basedOn w:val="Normal"/>
    <w:link w:val="TOC2Char"/>
    <w:autoRedefine/>
    <w:rsid w:val="00AE54A6"/>
    <w:pPr>
      <w:tabs>
        <w:tab w:val="right" w:leader="dot" w:pos="9247"/>
      </w:tabs>
      <w:spacing w:line="360" w:lineRule="auto"/>
      <w:ind w:firstLine="851"/>
      <w:jc w:val="both"/>
    </w:pPr>
    <w:rPr>
      <w:rFonts w:ascii="Times New Roman" w:eastAsia="Times New Roman" w:hAnsi="Times New Roman" w:cs="Times New Roman"/>
      <w:bCs/>
      <w:lang w:eastAsia="en-US" w:bidi="ar-SA"/>
    </w:rPr>
  </w:style>
  <w:style w:type="character" w:customStyle="1" w:styleId="2">
    <w:name w:val="Заглавие #2_"/>
    <w:basedOn w:val="DefaultParagraphFont"/>
    <w:link w:val="2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2">
    <w:name w:val="Основен текст_"/>
    <w:basedOn w:val="DefaultParagraphFont"/>
    <w:link w:val="a3"/>
    <w:rsid w:val="005541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лавие #2"/>
    <w:basedOn w:val="Normal"/>
    <w:link w:val="2"/>
    <w:rsid w:val="00554140"/>
    <w:pPr>
      <w:shd w:val="clear" w:color="auto" w:fill="FFFFFF"/>
      <w:spacing w:before="60" w:line="413" w:lineRule="exac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3">
    <w:name w:val="Основен текст"/>
    <w:basedOn w:val="Normal"/>
    <w:link w:val="a2"/>
    <w:rsid w:val="00554140"/>
    <w:pPr>
      <w:shd w:val="clear" w:color="auto" w:fill="FFFFFF"/>
      <w:spacing w:line="413" w:lineRule="exact"/>
      <w:ind w:hanging="42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Default">
    <w:name w:val="Default"/>
    <w:rsid w:val="00554140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qFormat/>
    <w:rsid w:val="005541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C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CA2"/>
    <w:rPr>
      <w:rFonts w:ascii="Segoe UI" w:eastAsia="Courier New" w:hAnsi="Segoe UI" w:cs="Segoe UI"/>
      <w:color w:val="000000"/>
      <w:sz w:val="18"/>
      <w:szCs w:val="18"/>
      <w:lang w:eastAsia="bg-BG" w:bidi="bg-BG"/>
    </w:rPr>
  </w:style>
  <w:style w:type="paragraph" w:styleId="Caption">
    <w:name w:val="caption"/>
    <w:basedOn w:val="Normal"/>
    <w:next w:val="Normal"/>
    <w:uiPriority w:val="35"/>
    <w:unhideWhenUsed/>
    <w:qFormat/>
    <w:rsid w:val="003A1CA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4">
    <w:name w:val="Основен текст + Удебелен;Курсив"/>
    <w:basedOn w:val="a2"/>
    <w:rsid w:val="008C13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paragraph" w:customStyle="1" w:styleId="xl32">
    <w:name w:val="xl32"/>
    <w:basedOn w:val="Normal"/>
    <w:rsid w:val="00850E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color w:val="auto"/>
      <w:lang w:val="en-GB" w:eastAsia="en-US" w:bidi="ar-SA"/>
    </w:rPr>
  </w:style>
  <w:style w:type="character" w:customStyle="1" w:styleId="WW-Absatz-Standardschriftart111">
    <w:name w:val="WW-Absatz-Standardschriftart111"/>
    <w:rsid w:val="0019313D"/>
  </w:style>
  <w:style w:type="paragraph" w:styleId="BodyTextIndent3">
    <w:name w:val="Body Text Indent 3"/>
    <w:basedOn w:val="Normal"/>
    <w:link w:val="BodyTextIndent3Char"/>
    <w:rsid w:val="0019313D"/>
    <w:pPr>
      <w:widowControl/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en-US" w:eastAsia="ar-SA" w:bidi="ar-SA"/>
    </w:rPr>
  </w:style>
  <w:style w:type="character" w:customStyle="1" w:styleId="BodyTextIndent3Char">
    <w:name w:val="Body Text Indent 3 Char"/>
    <w:basedOn w:val="DefaultParagraphFont"/>
    <w:link w:val="BodyTextIndent3"/>
    <w:rsid w:val="0019313D"/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D02B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02BB8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paragraph" w:customStyle="1" w:styleId="xl28">
    <w:name w:val="xl28"/>
    <w:basedOn w:val="Normal"/>
    <w:rsid w:val="000A31CC"/>
    <w:pPr>
      <w:widowControl/>
      <w:spacing w:before="100" w:beforeAutospacing="1" w:after="100" w:afterAutospacing="1"/>
    </w:pPr>
    <w:rPr>
      <w:rFonts w:ascii="Tahoma" w:eastAsia="Arial Unicode MS" w:hAnsi="Tahoma" w:cs="Tahoma"/>
      <w:color w:val="aut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03F6F-62CB-41EF-80CE-E865E12FC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16</Pages>
  <Words>3794</Words>
  <Characters>21632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Miglena Hanzarova</cp:lastModifiedBy>
  <cp:revision>12</cp:revision>
  <cp:lastPrinted>2015-04-16T13:57:00Z</cp:lastPrinted>
  <dcterms:created xsi:type="dcterms:W3CDTF">2015-06-04T13:12:00Z</dcterms:created>
  <dcterms:modified xsi:type="dcterms:W3CDTF">2015-07-20T08:03:00Z</dcterms:modified>
</cp:coreProperties>
</file>